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31618E" w14:textId="77777777" w:rsidR="00BE0D0E" w:rsidRDefault="00E22E9B" w:rsidP="00E22E9B">
      <w:pPr>
        <w:tabs>
          <w:tab w:val="clear" w:pos="794"/>
          <w:tab w:val="clear" w:pos="1191"/>
          <w:tab w:val="clear" w:pos="1588"/>
          <w:tab w:val="clear" w:pos="1985"/>
        </w:tabs>
        <w:spacing w:before="200"/>
        <w:jc w:val="center"/>
        <w:rPr>
          <w:rFonts w:ascii="Times New Roman Bold" w:hAnsi="Times New Roman Bold"/>
          <w:b/>
          <w:bCs/>
          <w:sz w:val="26"/>
          <w:szCs w:val="36"/>
          <w:rtl/>
          <w:lang w:bidi="ar-EG"/>
        </w:rPr>
      </w:pPr>
      <w:r w:rsidRPr="00E22E9B">
        <w:rPr>
          <w:rFonts w:ascii="Times New Roman Bold" w:hAnsi="Times New Roman Bold" w:hint="cs"/>
          <w:b/>
          <w:bCs/>
          <w:sz w:val="26"/>
          <w:szCs w:val="36"/>
          <w:rtl/>
        </w:rPr>
        <w:t>قواعد تتعلق</w:t>
      </w:r>
      <w:r w:rsidRPr="00E22E9B">
        <w:rPr>
          <w:rFonts w:ascii="Times New Roman Bold" w:hAnsi="Times New Roman Bold" w:hint="cs"/>
          <w:b/>
          <w:bCs/>
          <w:sz w:val="26"/>
          <w:szCs w:val="36"/>
          <w:rtl/>
          <w:lang w:bidi="ar-EG"/>
        </w:rPr>
        <w:t xml:space="preserve"> بمعالجة تغيير الإدارة المبلغة التي تتصرف بصفتها الإدارة المبلغة </w:t>
      </w:r>
      <w:r w:rsidR="001A7B16">
        <w:rPr>
          <w:rFonts w:ascii="Times New Roman Bold" w:hAnsi="Times New Roman Bold"/>
          <w:b/>
          <w:bCs/>
          <w:sz w:val="26"/>
          <w:szCs w:val="36"/>
          <w:lang w:bidi="ar-EG"/>
        </w:rPr>
        <w:br/>
      </w:r>
      <w:r w:rsidRPr="00E22E9B">
        <w:rPr>
          <w:rFonts w:ascii="Times New Roman Bold" w:hAnsi="Times New Roman Bold" w:hint="cs"/>
          <w:b/>
          <w:bCs/>
          <w:sz w:val="26"/>
          <w:szCs w:val="36"/>
          <w:rtl/>
          <w:lang w:bidi="ar-EG"/>
        </w:rPr>
        <w:t xml:space="preserve">عن شبكة </w:t>
      </w:r>
      <w:proofErr w:type="spellStart"/>
      <w:r w:rsidRPr="00E22E9B">
        <w:rPr>
          <w:rFonts w:ascii="Times New Roman Bold" w:hAnsi="Times New Roman Bold" w:hint="cs"/>
          <w:b/>
          <w:bCs/>
          <w:sz w:val="26"/>
          <w:szCs w:val="36"/>
          <w:rtl/>
          <w:lang w:bidi="ar-EG"/>
        </w:rPr>
        <w:t>ساتلية</w:t>
      </w:r>
      <w:proofErr w:type="spellEnd"/>
      <w:r w:rsidRPr="00E22E9B">
        <w:rPr>
          <w:rFonts w:ascii="Times New Roman Bold" w:hAnsi="Times New Roman Bold" w:hint="cs"/>
          <w:b/>
          <w:bCs/>
          <w:sz w:val="26"/>
          <w:szCs w:val="36"/>
          <w:rtl/>
          <w:lang w:bidi="ar-EG"/>
        </w:rPr>
        <w:t xml:space="preserve"> بالنيابة</w:t>
      </w:r>
      <w:r w:rsidRPr="00E22E9B">
        <w:rPr>
          <w:rFonts w:ascii="Times New Roman Bold" w:hAnsi="Times New Roman Bold" w:hint="eastAsia"/>
          <w:b/>
          <w:bCs/>
          <w:sz w:val="26"/>
          <w:szCs w:val="36"/>
          <w:rtl/>
          <w:lang w:bidi="ar-EG"/>
        </w:rPr>
        <w:t> </w:t>
      </w:r>
      <w:r w:rsidRPr="00E22E9B">
        <w:rPr>
          <w:rFonts w:ascii="Times New Roman Bold" w:hAnsi="Times New Roman Bold" w:hint="cs"/>
          <w:b/>
          <w:bCs/>
          <w:sz w:val="26"/>
          <w:szCs w:val="36"/>
          <w:rtl/>
          <w:lang w:bidi="ar-EG"/>
        </w:rPr>
        <w:t>عن مجموعة من الإدارات المعينة بأسمائها</w:t>
      </w:r>
    </w:p>
    <w:p w14:paraId="2C7845A0" w14:textId="77777777" w:rsidR="00054556" w:rsidRPr="00B13C63" w:rsidRDefault="00054556" w:rsidP="00054556">
      <w:pPr>
        <w:rPr>
          <w:rtl/>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9179"/>
      </w:tblGrid>
      <w:tr w:rsidR="0057084F" w:rsidRPr="00CE6771" w14:paraId="1D553FA6" w14:textId="77777777" w:rsidTr="00966074">
        <w:tc>
          <w:tcPr>
            <w:tcW w:w="9639" w:type="dxa"/>
            <w:shd w:val="clear" w:color="auto" w:fill="auto"/>
          </w:tcPr>
          <w:p w14:paraId="1D13D814" w14:textId="77777777" w:rsidR="0057084F" w:rsidRPr="00CE6771" w:rsidRDefault="0057084F" w:rsidP="00966074">
            <w:pPr>
              <w:tabs>
                <w:tab w:val="clear" w:pos="794"/>
                <w:tab w:val="clear" w:pos="1191"/>
                <w:tab w:val="clear" w:pos="1588"/>
                <w:tab w:val="clear" w:pos="1985"/>
              </w:tabs>
              <w:rPr>
                <w:b/>
                <w:bCs/>
                <w:lang w:val="en-US" w:bidi="ar-EG"/>
              </w:rPr>
            </w:pPr>
            <w:r>
              <w:rPr>
                <w:rFonts w:hint="cs"/>
                <w:spacing w:val="-2"/>
                <w:rtl/>
                <w:lang w:bidi="ar-EG"/>
              </w:rPr>
              <w:t xml:space="preserve">الأرقام </w:t>
            </w:r>
            <w:r w:rsidRPr="00812AEF">
              <w:rPr>
                <w:b/>
                <w:bCs/>
                <w:spacing w:val="-2"/>
                <w:lang w:val="en-US" w:bidi="ar-EG"/>
              </w:rPr>
              <w:t>1.9</w:t>
            </w:r>
            <w:r w:rsidRPr="00812AEF">
              <w:rPr>
                <w:rFonts w:hint="cs"/>
                <w:b/>
                <w:bCs/>
                <w:spacing w:val="-2"/>
                <w:rtl/>
                <w:lang w:val="en-US" w:bidi="ar-EG"/>
              </w:rPr>
              <w:t xml:space="preserve"> و</w:t>
            </w:r>
            <w:r w:rsidRPr="00812AEF">
              <w:rPr>
                <w:b/>
                <w:bCs/>
                <w:spacing w:val="-2"/>
                <w:lang w:val="en-US" w:bidi="ar-EG"/>
              </w:rPr>
              <w:t>1.6.9</w:t>
            </w:r>
            <w:r w:rsidRPr="00812AEF">
              <w:rPr>
                <w:rFonts w:hint="cs"/>
                <w:b/>
                <w:bCs/>
                <w:spacing w:val="-2"/>
                <w:rtl/>
                <w:lang w:val="en-US" w:bidi="ar-EG"/>
              </w:rPr>
              <w:t xml:space="preserve"> و</w:t>
            </w:r>
            <w:r w:rsidRPr="00812AEF">
              <w:rPr>
                <w:b/>
                <w:bCs/>
                <w:spacing w:val="-2"/>
                <w:lang w:val="en-US" w:bidi="ar-EG"/>
              </w:rPr>
              <w:t>1.15.11</w:t>
            </w:r>
            <w:r w:rsidRPr="00812AEF">
              <w:rPr>
                <w:rFonts w:hint="cs"/>
                <w:b/>
                <w:bCs/>
                <w:spacing w:val="-2"/>
                <w:rtl/>
                <w:lang w:val="en-US" w:bidi="ar-EG"/>
              </w:rPr>
              <w:t xml:space="preserve"> والتذييل </w:t>
            </w:r>
            <w:r w:rsidRPr="00812AEF">
              <w:rPr>
                <w:b/>
                <w:bCs/>
                <w:spacing w:val="-2"/>
                <w:lang w:val="en-US" w:bidi="ar-EG"/>
              </w:rPr>
              <w:t>30</w:t>
            </w:r>
            <w:r w:rsidRPr="00812AEF">
              <w:rPr>
                <w:rFonts w:hint="cs"/>
                <w:b/>
                <w:bCs/>
                <w:spacing w:val="-2"/>
                <w:rtl/>
                <w:lang w:val="en-US" w:bidi="ar-EG"/>
              </w:rPr>
              <w:t xml:space="preserve"> (</w:t>
            </w:r>
            <w:r w:rsidRPr="00812AEF">
              <w:rPr>
                <w:b/>
                <w:bCs/>
                <w:spacing w:val="-2"/>
                <w:lang w:val="en-US" w:bidi="ar-EG"/>
              </w:rPr>
              <w:t>25.1.4</w:t>
            </w:r>
            <w:r w:rsidRPr="00812AEF">
              <w:rPr>
                <w:rFonts w:hint="cs"/>
                <w:b/>
                <w:bCs/>
                <w:spacing w:val="-2"/>
                <w:rtl/>
                <w:lang w:val="en-US" w:bidi="ar-EG"/>
              </w:rPr>
              <w:t xml:space="preserve"> و</w:t>
            </w:r>
            <w:r w:rsidRPr="00812AEF">
              <w:rPr>
                <w:b/>
                <w:bCs/>
                <w:spacing w:val="-2"/>
                <w:lang w:val="en-US" w:bidi="ar-EG"/>
              </w:rPr>
              <w:t>3.1.4</w:t>
            </w:r>
            <w:r w:rsidRPr="00812AEF">
              <w:rPr>
                <w:rFonts w:hint="cs"/>
                <w:b/>
                <w:bCs/>
                <w:spacing w:val="-2"/>
                <w:rtl/>
                <w:lang w:val="en-US" w:bidi="ar-EG"/>
              </w:rPr>
              <w:t xml:space="preserve"> و</w:t>
            </w:r>
            <w:r w:rsidRPr="00812AEF">
              <w:rPr>
                <w:b/>
                <w:bCs/>
                <w:spacing w:val="-2"/>
                <w:lang w:val="en-US" w:bidi="ar-EG"/>
              </w:rPr>
              <w:t>6.2.4</w:t>
            </w:r>
            <w:r w:rsidRPr="00812AEF">
              <w:rPr>
                <w:rFonts w:hint="cs"/>
                <w:b/>
                <w:bCs/>
                <w:spacing w:val="-2"/>
                <w:rtl/>
                <w:lang w:val="en-US" w:bidi="ar-EG"/>
              </w:rPr>
              <w:t xml:space="preserve"> و</w:t>
            </w:r>
            <w:r w:rsidRPr="00812AEF">
              <w:rPr>
                <w:b/>
                <w:bCs/>
                <w:spacing w:val="-2"/>
                <w:lang w:val="en-US" w:bidi="ar-EG"/>
              </w:rPr>
              <w:t>1.1.5</w:t>
            </w:r>
            <w:r w:rsidRPr="00812AEF">
              <w:rPr>
                <w:rFonts w:hint="cs"/>
                <w:b/>
                <w:bCs/>
                <w:spacing w:val="-2"/>
                <w:rtl/>
                <w:lang w:val="en-US" w:bidi="ar-EG"/>
              </w:rPr>
              <w:t xml:space="preserve">) والتذييل </w:t>
            </w:r>
            <w:r w:rsidRPr="00812AEF">
              <w:rPr>
                <w:b/>
                <w:bCs/>
                <w:spacing w:val="-2"/>
                <w:lang w:val="en-US" w:bidi="ar-EG"/>
              </w:rPr>
              <w:t>30A</w:t>
            </w:r>
            <w:r w:rsidRPr="00812AEF">
              <w:rPr>
                <w:rFonts w:hint="cs"/>
                <w:b/>
                <w:bCs/>
                <w:spacing w:val="-2"/>
                <w:rtl/>
                <w:lang w:val="en-US" w:bidi="ar-EG"/>
              </w:rPr>
              <w:t xml:space="preserve"> (</w:t>
            </w:r>
            <w:r w:rsidRPr="00812AEF">
              <w:rPr>
                <w:b/>
                <w:bCs/>
                <w:spacing w:val="-2"/>
                <w:lang w:val="en-US" w:bidi="ar-EG"/>
              </w:rPr>
              <w:t>6.2.4</w:t>
            </w:r>
            <w:r w:rsidRPr="00812AEF">
              <w:rPr>
                <w:rFonts w:hint="cs"/>
                <w:b/>
                <w:bCs/>
                <w:spacing w:val="-2"/>
                <w:rtl/>
                <w:lang w:val="en-US" w:bidi="ar-EG"/>
              </w:rPr>
              <w:t xml:space="preserve"> و</w:t>
            </w:r>
            <w:r w:rsidRPr="00812AEF">
              <w:rPr>
                <w:b/>
                <w:bCs/>
                <w:spacing w:val="-2"/>
                <w:lang w:val="en-US" w:bidi="ar-EG"/>
              </w:rPr>
              <w:t>25.1.4</w:t>
            </w:r>
            <w:r w:rsidRPr="00812AEF">
              <w:rPr>
                <w:rFonts w:hint="cs"/>
                <w:b/>
                <w:bCs/>
                <w:spacing w:val="-2"/>
                <w:rtl/>
                <w:lang w:val="en-US" w:bidi="ar-EG"/>
              </w:rPr>
              <w:t xml:space="preserve"> و</w:t>
            </w:r>
            <w:r w:rsidRPr="00812AEF">
              <w:rPr>
                <w:b/>
                <w:bCs/>
                <w:spacing w:val="-2"/>
                <w:lang w:val="en-US" w:bidi="ar-EG"/>
              </w:rPr>
              <w:t>3.1.4</w:t>
            </w:r>
            <w:r w:rsidRPr="00812AEF">
              <w:rPr>
                <w:rFonts w:hint="cs"/>
                <w:b/>
                <w:bCs/>
                <w:spacing w:val="-2"/>
                <w:rtl/>
                <w:lang w:val="en-US" w:bidi="ar-EG"/>
              </w:rPr>
              <w:t xml:space="preserve"> و</w:t>
            </w:r>
            <w:r w:rsidRPr="00812AEF">
              <w:rPr>
                <w:b/>
                <w:bCs/>
                <w:spacing w:val="-2"/>
                <w:lang w:val="en-US" w:bidi="ar-EG"/>
              </w:rPr>
              <w:t>(2.1.5</w:t>
            </w:r>
            <w:r w:rsidRPr="00812AEF">
              <w:rPr>
                <w:rFonts w:hint="cs"/>
                <w:b/>
                <w:bCs/>
                <w:spacing w:val="-2"/>
                <w:rtl/>
                <w:lang w:val="en-US" w:bidi="ar-EG"/>
              </w:rPr>
              <w:t xml:space="preserve"> والتذييل </w:t>
            </w:r>
            <w:r w:rsidRPr="00812AEF">
              <w:rPr>
                <w:b/>
                <w:bCs/>
                <w:spacing w:val="-2"/>
                <w:lang w:val="en-US" w:bidi="ar-EG"/>
              </w:rPr>
              <w:t>30B</w:t>
            </w:r>
            <w:r w:rsidRPr="00812AEF">
              <w:rPr>
                <w:rFonts w:hint="cs"/>
                <w:b/>
                <w:bCs/>
                <w:spacing w:val="-2"/>
                <w:rtl/>
                <w:lang w:val="en-US" w:bidi="ar-EG"/>
              </w:rPr>
              <w:t xml:space="preserve"> (</w:t>
            </w:r>
            <w:r w:rsidRPr="00812AEF">
              <w:rPr>
                <w:b/>
                <w:bCs/>
                <w:spacing w:val="-2"/>
                <w:lang w:val="en-US" w:bidi="ar-EG"/>
              </w:rPr>
              <w:t>6.2</w:t>
            </w:r>
            <w:r w:rsidRPr="00812AEF">
              <w:rPr>
                <w:rFonts w:hint="cs"/>
                <w:b/>
                <w:bCs/>
                <w:spacing w:val="-2"/>
                <w:rtl/>
                <w:lang w:val="en-US" w:bidi="ar-EG"/>
              </w:rPr>
              <w:t xml:space="preserve"> و</w:t>
            </w:r>
            <w:r w:rsidRPr="00812AEF">
              <w:rPr>
                <w:b/>
                <w:bCs/>
                <w:spacing w:val="-2"/>
                <w:lang w:val="en-US" w:bidi="ar-EG"/>
              </w:rPr>
              <w:t>(1.6</w:t>
            </w:r>
          </w:p>
        </w:tc>
      </w:tr>
    </w:tbl>
    <w:p w14:paraId="6A77889C" w14:textId="77777777" w:rsidR="0057084F" w:rsidRPr="00770108" w:rsidRDefault="0057084F" w:rsidP="000C2AF3">
      <w:pPr>
        <w:pStyle w:val="Heading1"/>
        <w:rPr>
          <w:bCs w:val="0"/>
          <w:lang w:bidi="ar-EG"/>
        </w:rPr>
      </w:pPr>
      <w:r w:rsidRPr="00EE4B85">
        <w:rPr>
          <w:sz w:val="28"/>
          <w:szCs w:val="28"/>
          <w:lang w:bidi="ar-EG"/>
        </w:rPr>
        <w:t>1</w:t>
      </w:r>
      <w:r w:rsidR="00E73A9C">
        <w:rPr>
          <w:lang w:bidi="ar-EG"/>
        </w:rPr>
        <w:tab/>
      </w:r>
      <w:r w:rsidR="00D43204" w:rsidRPr="00770108">
        <w:rPr>
          <w:rFonts w:hint="cs"/>
          <w:rtl/>
          <w:lang w:val="en-US" w:bidi="ar-EG"/>
        </w:rPr>
        <w:t>تغيير</w:t>
      </w:r>
      <w:r w:rsidR="00D43204" w:rsidRPr="00770108">
        <w:rPr>
          <w:lang w:val="en-US" w:bidi="ar-EG"/>
        </w:rPr>
        <w:t xml:space="preserve"> </w:t>
      </w:r>
      <w:r w:rsidR="00D43204" w:rsidRPr="00770108">
        <w:rPr>
          <w:rFonts w:hint="cs"/>
          <w:rtl/>
          <w:lang w:val="en-US" w:bidi="ar-EG"/>
        </w:rPr>
        <w:t>الإدارة المبلغة</w:t>
      </w:r>
    </w:p>
    <w:p w14:paraId="06C0C98D" w14:textId="77777777" w:rsidR="0057084F" w:rsidRDefault="0057084F" w:rsidP="00A33534">
      <w:pPr>
        <w:pStyle w:val="Normalaftertitle"/>
        <w:rPr>
          <w:rtl/>
          <w:lang w:val="en-US" w:bidi="ar-EG"/>
        </w:rPr>
      </w:pPr>
      <w:r w:rsidRPr="00283A09">
        <w:rPr>
          <w:rFonts w:ascii="Times New Roman Bold" w:hAnsi="Times New Roman Bold" w:hint="cs"/>
          <w:b/>
          <w:rtl/>
          <w:lang w:bidi="ar-EG"/>
        </w:rPr>
        <w:t xml:space="preserve">تنص بعض أحكام لوائح الراديو (الأرقام </w:t>
      </w:r>
      <w:r w:rsidRPr="00283A09">
        <w:rPr>
          <w:rFonts w:ascii="Times New Roman Bold" w:hAnsi="Times New Roman Bold"/>
          <w:b/>
          <w:lang w:val="en-US" w:bidi="ar-EG"/>
        </w:rPr>
        <w:t>1.9</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1.6.9</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1.15.11</w:t>
      </w:r>
      <w:r w:rsidRPr="00283A09">
        <w:rPr>
          <w:rFonts w:ascii="Times New Roman Bold" w:hAnsi="Times New Roman Bold" w:hint="cs"/>
          <w:b/>
          <w:rtl/>
          <w:lang w:val="en-US" w:bidi="ar-EG"/>
        </w:rPr>
        <w:t xml:space="preserve"> </w:t>
      </w:r>
      <w:r w:rsidRPr="00A52099">
        <w:rPr>
          <w:rFonts w:ascii="Times New Roman Bold" w:hAnsi="Times New Roman Bold" w:hint="cs"/>
          <w:bCs/>
          <w:rtl/>
          <w:lang w:val="en-US" w:bidi="ar-EG"/>
        </w:rPr>
        <w:t>والتذييل</w:t>
      </w:r>
      <w:r w:rsidRPr="00283A09">
        <w:rPr>
          <w:rFonts w:ascii="Times New Roman Bold" w:hAnsi="Times New Roman Bold" w:hint="cs"/>
          <w:b/>
          <w:rtl/>
          <w:lang w:val="en-US" w:bidi="ar-EG"/>
        </w:rPr>
        <w:t xml:space="preserve"> </w:t>
      </w:r>
      <w:r w:rsidRPr="00283A09">
        <w:rPr>
          <w:rFonts w:ascii="Times New Roman Bold" w:hAnsi="Times New Roman Bold"/>
          <w:b/>
          <w:lang w:val="en-US" w:bidi="ar-EG"/>
        </w:rPr>
        <w:t>30</w:t>
      </w:r>
      <w:r w:rsidRPr="00283A09">
        <w:rPr>
          <w:rFonts w:ascii="Times New Roman Bold" w:hAnsi="Times New Roman Bold" w:hint="cs"/>
          <w:b/>
          <w:rtl/>
          <w:lang w:val="en-US" w:bidi="ar-EG"/>
        </w:rPr>
        <w:t xml:space="preserve"> (</w:t>
      </w:r>
      <w:r w:rsidRPr="00283A09">
        <w:rPr>
          <w:rFonts w:ascii="Times New Roman Bold" w:hAnsi="Times New Roman Bold"/>
          <w:b/>
          <w:lang w:val="en-US" w:bidi="ar-EG"/>
        </w:rPr>
        <w:t>25.1.4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3.1.4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6.2.4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1.1.5</w:t>
      </w:r>
      <w:r w:rsidRPr="00283A09">
        <w:rPr>
          <w:rFonts w:ascii="Times New Roman Bold" w:hAnsi="Times New Roman Bold" w:hint="cs"/>
          <w:b/>
          <w:rtl/>
          <w:lang w:val="en-US" w:bidi="ar-EG"/>
        </w:rPr>
        <w:t xml:space="preserve">) </w:t>
      </w:r>
      <w:r w:rsidRPr="00A52099">
        <w:rPr>
          <w:rFonts w:ascii="Times New Roman Bold" w:hAnsi="Times New Roman Bold" w:hint="cs"/>
          <w:bCs/>
          <w:rtl/>
          <w:lang w:val="en-US" w:bidi="ar-EG"/>
        </w:rPr>
        <w:t>والتذييل</w:t>
      </w:r>
      <w:r>
        <w:rPr>
          <w:rFonts w:ascii="Times New Roman Bold" w:hAnsi="Times New Roman Bold" w:hint="eastAsia"/>
          <w:b/>
          <w:rtl/>
          <w:lang w:val="en-US" w:bidi="ar-EG"/>
        </w:rPr>
        <w:t> </w:t>
      </w:r>
      <w:r w:rsidRPr="00283A09">
        <w:rPr>
          <w:rFonts w:ascii="Times New Roman Bold" w:hAnsi="Times New Roman Bold"/>
          <w:b/>
          <w:lang w:val="en-US" w:bidi="ar-EG"/>
        </w:rPr>
        <w:t>30A</w:t>
      </w:r>
      <w:r w:rsidRPr="00283A09">
        <w:rPr>
          <w:rFonts w:ascii="Times New Roman Bold" w:hAnsi="Times New Roman Bold" w:hint="cs"/>
          <w:b/>
          <w:rtl/>
          <w:lang w:val="en-US" w:bidi="ar-EG"/>
        </w:rPr>
        <w:t xml:space="preserve"> (</w:t>
      </w:r>
      <w:r w:rsidRPr="00283A09">
        <w:rPr>
          <w:rFonts w:ascii="Times New Roman Bold" w:hAnsi="Times New Roman Bold"/>
          <w:b/>
          <w:lang w:val="en-US" w:bidi="ar-EG"/>
        </w:rPr>
        <w:t>6.2.4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25.1.4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3.1.4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(2.1.5</w:t>
      </w:r>
      <w:r w:rsidRPr="00283A09">
        <w:rPr>
          <w:rFonts w:ascii="Times New Roman Bold" w:hAnsi="Times New Roman Bold" w:hint="cs"/>
          <w:b/>
          <w:rtl/>
          <w:lang w:val="en-US" w:bidi="ar-EG"/>
        </w:rPr>
        <w:t xml:space="preserve"> </w:t>
      </w:r>
      <w:r w:rsidRPr="00A52099">
        <w:rPr>
          <w:rFonts w:ascii="Times New Roman Bold" w:hAnsi="Times New Roman Bold" w:hint="cs"/>
          <w:bCs/>
          <w:rtl/>
          <w:lang w:val="en-US" w:bidi="ar-EG"/>
        </w:rPr>
        <w:t>والتذييل</w:t>
      </w:r>
      <w:r>
        <w:rPr>
          <w:rFonts w:ascii="Times New Roman Bold" w:hAnsi="Times New Roman Bold" w:hint="eastAsia"/>
          <w:b/>
          <w:rtl/>
          <w:lang w:val="en-US" w:bidi="ar-EG"/>
        </w:rPr>
        <w:t> </w:t>
      </w:r>
      <w:r w:rsidRPr="00283A09">
        <w:rPr>
          <w:rFonts w:ascii="Times New Roman Bold" w:hAnsi="Times New Roman Bold"/>
          <w:b/>
          <w:lang w:val="en-US" w:bidi="ar-EG"/>
        </w:rPr>
        <w:t>30B</w:t>
      </w:r>
      <w:r w:rsidRPr="00283A09">
        <w:rPr>
          <w:rFonts w:ascii="Times New Roman Bold" w:hAnsi="Times New Roman Bold" w:hint="cs"/>
          <w:b/>
          <w:rtl/>
          <w:lang w:val="en-US" w:bidi="ar-EG"/>
        </w:rPr>
        <w:t xml:space="preserve"> (</w:t>
      </w:r>
      <w:r w:rsidRPr="00283A09">
        <w:rPr>
          <w:rFonts w:ascii="Times New Roman Bold" w:hAnsi="Times New Roman Bold"/>
          <w:b/>
          <w:lang w:val="en-US" w:bidi="ar-EG"/>
        </w:rPr>
        <w:t>6.2</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(1.6</w:t>
      </w:r>
      <w:r w:rsidRPr="00283A09">
        <w:rPr>
          <w:rFonts w:ascii="Times New Roman Bold" w:hAnsi="Times New Roman Bold" w:hint="cs"/>
          <w:b/>
          <w:rtl/>
          <w:lang w:val="en-US" w:bidi="ar-EG"/>
        </w:rPr>
        <w:t>)</w:t>
      </w:r>
      <w:r>
        <w:rPr>
          <w:rFonts w:hint="cs"/>
          <w:rtl/>
          <w:lang w:val="en-US" w:bidi="ar-EG"/>
        </w:rPr>
        <w:t xml:space="preserve"> على إمكانية تصرف إحدى الإدارات باسم مجموعة من الإدارات المعينة بأسمائها لتبليغ مكتب الاتصالات الراديوية عن تخصيصات التردد لشبكات </w:t>
      </w:r>
      <w:proofErr w:type="spellStart"/>
      <w:r>
        <w:rPr>
          <w:rFonts w:hint="cs"/>
          <w:rtl/>
          <w:lang w:val="en-US" w:bidi="ar-EG"/>
        </w:rPr>
        <w:t>ساتلية</w:t>
      </w:r>
      <w:proofErr w:type="spellEnd"/>
      <w:r>
        <w:rPr>
          <w:rFonts w:hint="cs"/>
          <w:rtl/>
          <w:lang w:val="en-US" w:bidi="ar-EG"/>
        </w:rPr>
        <w:t>. وفي هذه الحالة، تُعيَّن الإدارة التي تتصرف باسم مجموعة من الإدارات باعتبارها الإدارة المبلغة للمجموعة وفقاً للوائح</w:t>
      </w:r>
      <w:r w:rsidR="00A33534">
        <w:rPr>
          <w:rFonts w:hint="eastAsia"/>
          <w:rtl/>
          <w:lang w:val="en-US" w:bidi="ar-EG"/>
        </w:rPr>
        <w:t> </w:t>
      </w:r>
      <w:r>
        <w:rPr>
          <w:rFonts w:hint="cs"/>
          <w:rtl/>
          <w:lang w:val="en-US" w:bidi="ar-EG"/>
        </w:rPr>
        <w:t>الراديو.</w:t>
      </w:r>
    </w:p>
    <w:p w14:paraId="2D00E9E2" w14:textId="77777777" w:rsidR="0057084F" w:rsidRDefault="0057084F" w:rsidP="0057084F">
      <w:pPr>
        <w:rPr>
          <w:spacing w:val="-2"/>
          <w:rtl/>
          <w:lang w:val="en-US" w:bidi="ar-EG"/>
        </w:rPr>
      </w:pPr>
      <w:r>
        <w:rPr>
          <w:rFonts w:hint="cs"/>
          <w:spacing w:val="-2"/>
          <w:rtl/>
          <w:lang w:val="en-US" w:bidi="ar-EG"/>
        </w:rPr>
        <w:t>وفي بعض الحالات، تستعمل الأحكام المذكورة أعلاه من أجل منظمة حكومية دولية (مجموعة دول مكونة على أساس معاهدة دولية وتشمل هيئات مشتركة خاصة).</w:t>
      </w:r>
    </w:p>
    <w:p w14:paraId="17195DC5" w14:textId="77777777" w:rsidR="0057084F" w:rsidRDefault="0057084F" w:rsidP="0057084F">
      <w:pPr>
        <w:rPr>
          <w:spacing w:val="-2"/>
          <w:rtl/>
          <w:lang w:val="en-US" w:bidi="ar-EG"/>
        </w:rPr>
      </w:pPr>
      <w:r>
        <w:rPr>
          <w:rFonts w:hint="cs"/>
          <w:spacing w:val="-2"/>
          <w:rtl/>
          <w:lang w:val="en-US" w:bidi="ar-EG"/>
        </w:rPr>
        <w:t xml:space="preserve">وقد طلبت منظمات حكومية دولية للاتصالات </w:t>
      </w:r>
      <w:proofErr w:type="spellStart"/>
      <w:r>
        <w:rPr>
          <w:rFonts w:hint="cs"/>
          <w:spacing w:val="-2"/>
          <w:rtl/>
          <w:lang w:val="en-US" w:bidi="ar-EG"/>
        </w:rPr>
        <w:t>الساتلية</w:t>
      </w:r>
      <w:proofErr w:type="spellEnd"/>
      <w:r>
        <w:rPr>
          <w:rFonts w:hint="cs"/>
          <w:spacing w:val="-2"/>
          <w:rtl/>
          <w:lang w:val="en-US" w:bidi="ar-EG"/>
        </w:rPr>
        <w:t xml:space="preserve"> في مناسبات كثيرة من المكتب أن يبادر إلى تغيير إدارتها المبلغة. وبغية توضيح الظروف التي يمكن فيها للمكتب أن يبادر إلى تغيير اسم الإدارة المبلغة وتحديث قواعد بياناته المختلفة فضلاً عن مقدمة النشرة الإعلامية الدولية للترددات (الخدمات الفضائية) (الجدولان </w:t>
      </w:r>
      <w:r>
        <w:rPr>
          <w:spacing w:val="-2"/>
          <w:lang w:val="en-US" w:bidi="ar-EG"/>
        </w:rPr>
        <w:t>2</w:t>
      </w:r>
      <w:r>
        <w:rPr>
          <w:rFonts w:hint="cs"/>
          <w:spacing w:val="-2"/>
          <w:rtl/>
          <w:lang w:val="en-US" w:bidi="ar-EG"/>
        </w:rPr>
        <w:t xml:space="preserve"> و</w:t>
      </w:r>
      <w:r>
        <w:rPr>
          <w:spacing w:val="-2"/>
          <w:lang w:val="en-US" w:bidi="ar-EG"/>
        </w:rPr>
        <w:t>12A/B</w:t>
      </w:r>
      <w:r>
        <w:rPr>
          <w:rFonts w:hint="cs"/>
          <w:spacing w:val="-2"/>
          <w:rtl/>
          <w:lang w:val="en-US" w:bidi="ar-EG"/>
        </w:rPr>
        <w:t>)، خلصت اللجنة إلى ما يلي:</w:t>
      </w:r>
    </w:p>
    <w:p w14:paraId="432EF9CD" w14:textId="77777777" w:rsidR="0057084F" w:rsidRPr="00896278" w:rsidRDefault="0057084F" w:rsidP="0057084F">
      <w:pPr>
        <w:pStyle w:val="enumlev1"/>
        <w:rPr>
          <w:rtl/>
          <w:lang w:val="en-US" w:bidi="ar-EG"/>
        </w:rPr>
      </w:pPr>
      <w:r>
        <w:rPr>
          <w:rFonts w:cs="Times New Roman"/>
          <w:sz w:val="18"/>
          <w:szCs w:val="18"/>
          <w:lang w:val="en-US" w:bidi="ar-EG"/>
        </w:rPr>
        <w:t>–</w:t>
      </w:r>
      <w:r>
        <w:rPr>
          <w:rFonts w:hint="cs"/>
          <w:rtl/>
          <w:lang w:val="en-US" w:bidi="ar-EG"/>
        </w:rPr>
        <w:tab/>
        <w:t xml:space="preserve">عندما ترغب منظمة حكومية دولية للاتصالات </w:t>
      </w:r>
      <w:proofErr w:type="spellStart"/>
      <w:r>
        <w:rPr>
          <w:rFonts w:hint="cs"/>
          <w:rtl/>
          <w:lang w:val="en-US" w:bidi="ar-EG"/>
        </w:rPr>
        <w:t>الساتلية</w:t>
      </w:r>
      <w:proofErr w:type="spellEnd"/>
      <w:r>
        <w:rPr>
          <w:rFonts w:hint="cs"/>
          <w:rtl/>
          <w:lang w:val="en-US" w:bidi="ar-EG"/>
        </w:rPr>
        <w:t xml:space="preserve"> في تعيين إدارة مبلغة أخرى عن شبكاتها </w:t>
      </w:r>
      <w:proofErr w:type="spellStart"/>
      <w:r>
        <w:rPr>
          <w:rFonts w:hint="cs"/>
          <w:rtl/>
          <w:lang w:val="en-US" w:bidi="ar-EG"/>
        </w:rPr>
        <w:t>الساتلية</w:t>
      </w:r>
      <w:proofErr w:type="spellEnd"/>
      <w:r w:rsidRPr="00EA138A">
        <w:rPr>
          <w:rFonts w:hint="cs"/>
          <w:rtl/>
          <w:lang w:val="en-US" w:bidi="ar-EG"/>
        </w:rPr>
        <w:t xml:space="preserve"> </w:t>
      </w:r>
      <w:r>
        <w:rPr>
          <w:rFonts w:hint="cs"/>
          <w:rtl/>
          <w:lang w:val="en-US" w:bidi="ar-EG"/>
        </w:rPr>
        <w:t>لدى الاتحاد، يبادر المكتب إلى التعديلات المقابلة فور إبلاغه بذلك خطياً على النحو الواجب من ال</w:t>
      </w:r>
      <w:r w:rsidRPr="00256A53">
        <w:rPr>
          <w:rtl/>
          <w:lang w:val="en-US" w:bidi="ar-EG"/>
        </w:rPr>
        <w:t>ممثل القانوني للمنظمة الحكومية الدولية المعني</w:t>
      </w:r>
      <w:r>
        <w:rPr>
          <w:rFonts w:hint="cs"/>
          <w:rtl/>
          <w:lang w:val="en-US" w:bidi="ar-EG"/>
        </w:rPr>
        <w:t>ة</w:t>
      </w:r>
      <w:r w:rsidRPr="00256A53">
        <w:rPr>
          <w:rtl/>
          <w:lang w:val="en-US" w:bidi="ar-EG"/>
        </w:rPr>
        <w:t xml:space="preserve"> بموجب أحكام </w:t>
      </w:r>
      <w:r>
        <w:rPr>
          <w:rFonts w:hint="cs"/>
          <w:rtl/>
          <w:lang w:val="en-US" w:bidi="ar-EG"/>
        </w:rPr>
        <w:t>الصك التأسيسي لهذه المنظمة. ويجب أن يتضمن هذا الإبلاغ ما يبرهن على موافقة الإدارة المعينة حديثاً للتصرف بصفة الإدارة المبلغة بالنيابة عن المنظمة الحكومية الدولية.</w:t>
      </w:r>
    </w:p>
    <w:p w14:paraId="2532C68A" w14:textId="77777777" w:rsidR="00A33534" w:rsidRDefault="00A33534" w:rsidP="005E517B">
      <w:pPr>
        <w:tabs>
          <w:tab w:val="clear" w:pos="794"/>
          <w:tab w:val="clear" w:pos="1191"/>
          <w:tab w:val="clear" w:pos="1588"/>
          <w:tab w:val="clear" w:pos="1985"/>
        </w:tabs>
        <w:spacing w:before="600"/>
        <w:jc w:val="center"/>
        <w:rPr>
          <w:lang w:val="en-US" w:bidi="ar-EG"/>
        </w:rPr>
      </w:pPr>
    </w:p>
    <w:p w14:paraId="27F76796" w14:textId="77777777" w:rsidR="000D2359" w:rsidRDefault="000D2359" w:rsidP="005E517B">
      <w:pPr>
        <w:tabs>
          <w:tab w:val="clear" w:pos="794"/>
          <w:tab w:val="clear" w:pos="1191"/>
          <w:tab w:val="clear" w:pos="1588"/>
          <w:tab w:val="clear" w:pos="1985"/>
        </w:tabs>
        <w:spacing w:before="600"/>
        <w:jc w:val="center"/>
        <w:rPr>
          <w:rtl/>
          <w:lang w:val="en-US" w:bidi="ar-EG"/>
        </w:rPr>
      </w:pPr>
    </w:p>
    <w:p w14:paraId="594DBBF5" w14:textId="77777777" w:rsidR="000D2359" w:rsidRDefault="000D2359" w:rsidP="005E517B">
      <w:pPr>
        <w:tabs>
          <w:tab w:val="clear" w:pos="794"/>
          <w:tab w:val="clear" w:pos="1191"/>
          <w:tab w:val="clear" w:pos="1588"/>
          <w:tab w:val="clear" w:pos="1985"/>
        </w:tabs>
        <w:spacing w:before="600"/>
        <w:jc w:val="center"/>
        <w:rPr>
          <w:rtl/>
          <w:lang w:val="en-US" w:bidi="ar-EG"/>
        </w:rPr>
        <w:sectPr w:rsidR="000D2359" w:rsidSect="00960954">
          <w:headerReference w:type="even" r:id="rId8"/>
          <w:headerReference w:type="default" r:id="rId9"/>
          <w:footerReference w:type="first" r:id="rId10"/>
          <w:pgSz w:w="11907" w:h="16834" w:code="9"/>
          <w:pgMar w:top="1701" w:right="1985" w:bottom="1134" w:left="851" w:header="720" w:footer="482" w:gutter="0"/>
          <w:paperSrc w:first="4" w:other="4"/>
          <w:cols w:space="720"/>
          <w:vAlign w:val="both"/>
          <w:bidi/>
          <w:rtlGutter/>
        </w:sectPr>
      </w:pPr>
    </w:p>
    <w:p w14:paraId="66B079F9" w14:textId="554E5398" w:rsidR="00936407" w:rsidRPr="00936407" w:rsidRDefault="00936407" w:rsidP="00936407">
      <w:pPr>
        <w:tabs>
          <w:tab w:val="clear" w:pos="794"/>
          <w:tab w:val="clear" w:pos="1191"/>
          <w:tab w:val="clear" w:pos="1588"/>
          <w:tab w:val="clear" w:pos="1985"/>
        </w:tabs>
        <w:spacing w:before="600"/>
        <w:jc w:val="center"/>
        <w:rPr>
          <w:b/>
          <w:bCs/>
          <w:sz w:val="36"/>
          <w:szCs w:val="36"/>
          <w:rtl/>
          <w:lang w:val="en-US" w:bidi="ar-EG"/>
        </w:rPr>
      </w:pPr>
      <w:r w:rsidRPr="00936407">
        <w:rPr>
          <w:rFonts w:hint="cs"/>
          <w:b/>
          <w:bCs/>
          <w:sz w:val="36"/>
          <w:szCs w:val="36"/>
          <w:rtl/>
          <w:lang w:val="en-US" w:bidi="ar-EG"/>
        </w:rPr>
        <w:lastRenderedPageBreak/>
        <w:t xml:space="preserve">قواعد بشأن الأنظمة </w:t>
      </w:r>
      <w:proofErr w:type="spellStart"/>
      <w:r w:rsidRPr="00936407">
        <w:rPr>
          <w:rFonts w:hint="cs"/>
          <w:b/>
          <w:bCs/>
          <w:sz w:val="36"/>
          <w:szCs w:val="36"/>
          <w:rtl/>
          <w:lang w:val="en-US" w:bidi="ar-EG"/>
        </w:rPr>
        <w:t>الساتلية</w:t>
      </w:r>
      <w:proofErr w:type="spellEnd"/>
      <w:r w:rsidRPr="00936407">
        <w:rPr>
          <w:rFonts w:hint="cs"/>
          <w:b/>
          <w:bCs/>
          <w:sz w:val="36"/>
          <w:szCs w:val="36"/>
          <w:rtl/>
          <w:lang w:val="en-US" w:bidi="ar-EG"/>
        </w:rPr>
        <w:t xml:space="preserve"> المقدمة من إدارة تتصرف بالنيابة عن </w:t>
      </w:r>
      <w:r w:rsidRPr="00936407">
        <w:rPr>
          <w:rFonts w:hint="cs"/>
          <w:b/>
          <w:bCs/>
          <w:sz w:val="36"/>
          <w:szCs w:val="36"/>
          <w:rtl/>
          <w:lang w:val="en-US" w:bidi="ar-EG"/>
        </w:rPr>
        <w:br/>
        <w:t>مجموعة من الإدارات المعينة بأسمائها</w:t>
      </w:r>
    </w:p>
    <w:p w14:paraId="38E9C716" w14:textId="77777777" w:rsidR="00936407" w:rsidRPr="00936407" w:rsidRDefault="00936407" w:rsidP="00936407">
      <w:pPr>
        <w:rPr>
          <w:lang w:val="en-US" w:bidi="ar-EG"/>
        </w:rPr>
      </w:pPr>
    </w:p>
    <w:tbl>
      <w:tblPr>
        <w:bidiVisual/>
        <w:tblW w:w="0" w:type="auto"/>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9287"/>
      </w:tblGrid>
      <w:tr w:rsidR="00936407" w:rsidRPr="00936407" w14:paraId="23BB86E1" w14:textId="77777777" w:rsidTr="00936407">
        <w:tc>
          <w:tcPr>
            <w:tcW w:w="9485" w:type="dxa"/>
            <w:tcBorders>
              <w:top w:val="double" w:sz="6" w:space="0" w:color="auto"/>
              <w:left w:val="double" w:sz="6" w:space="0" w:color="auto"/>
              <w:bottom w:val="double" w:sz="6" w:space="0" w:color="auto"/>
              <w:right w:val="double" w:sz="6" w:space="0" w:color="auto"/>
            </w:tcBorders>
            <w:hideMark/>
          </w:tcPr>
          <w:p w14:paraId="1B443BEC" w14:textId="77777777" w:rsidR="00936407" w:rsidRPr="00936407" w:rsidRDefault="00936407" w:rsidP="00936407">
            <w:pPr>
              <w:tabs>
                <w:tab w:val="clear" w:pos="794"/>
                <w:tab w:val="clear" w:pos="1191"/>
                <w:tab w:val="clear" w:pos="1588"/>
                <w:tab w:val="clear" w:pos="1985"/>
              </w:tabs>
              <w:rPr>
                <w:b/>
                <w:bCs/>
                <w:rtl/>
                <w:lang w:val="en-US" w:bidi="ar-EG"/>
              </w:rPr>
            </w:pPr>
            <w:r w:rsidRPr="00936407">
              <w:rPr>
                <w:rFonts w:hint="cs"/>
                <w:b/>
                <w:bCs/>
                <w:rtl/>
                <w:lang w:val="en-US" w:bidi="ar-EG"/>
              </w:rPr>
              <w:t xml:space="preserve">الأرقام </w:t>
            </w:r>
            <w:r w:rsidRPr="00936407">
              <w:rPr>
                <w:b/>
                <w:bCs/>
                <w:lang w:val="en-US" w:bidi="ar-EG"/>
              </w:rPr>
              <w:t>1.1.9</w:t>
            </w:r>
            <w:r w:rsidRPr="00936407">
              <w:rPr>
                <w:rFonts w:hint="cs"/>
                <w:b/>
                <w:bCs/>
                <w:rtl/>
                <w:lang w:val="en-US" w:bidi="ar-EG"/>
              </w:rPr>
              <w:t xml:space="preserve"> و</w:t>
            </w:r>
            <w:r w:rsidRPr="00936407">
              <w:rPr>
                <w:b/>
                <w:bCs/>
                <w:lang w:val="en-US" w:bidi="ar-EG"/>
              </w:rPr>
              <w:t>1.6.9</w:t>
            </w:r>
            <w:r w:rsidRPr="00936407">
              <w:rPr>
                <w:rFonts w:hint="cs"/>
                <w:b/>
                <w:bCs/>
                <w:rtl/>
                <w:lang w:val="en-US" w:bidi="ar-EG"/>
              </w:rPr>
              <w:t xml:space="preserve"> و</w:t>
            </w:r>
            <w:r w:rsidRPr="00936407">
              <w:rPr>
                <w:b/>
                <w:bCs/>
                <w:lang w:val="en-US" w:bidi="ar-EG"/>
              </w:rPr>
              <w:t>1.15.11</w:t>
            </w:r>
            <w:r w:rsidRPr="00936407">
              <w:rPr>
                <w:rFonts w:hint="cs"/>
                <w:b/>
                <w:bCs/>
                <w:rtl/>
                <w:lang w:val="en-US" w:bidi="ar-EG"/>
              </w:rPr>
              <w:t xml:space="preserve">، البندان </w:t>
            </w:r>
            <w:r w:rsidRPr="00936407">
              <w:rPr>
                <w:b/>
                <w:bCs/>
                <w:lang w:val="en-US" w:bidi="ar-EG"/>
              </w:rPr>
              <w:t>1.A</w:t>
            </w:r>
            <w:r w:rsidRPr="00936407">
              <w:rPr>
                <w:rFonts w:hint="cs"/>
                <w:b/>
                <w:bCs/>
                <w:rtl/>
                <w:lang w:val="en-US" w:bidi="ar-EG"/>
              </w:rPr>
              <w:t>.و</w:t>
            </w:r>
            <w:r w:rsidRPr="00936407">
              <w:rPr>
                <w:b/>
                <w:bCs/>
                <w:lang w:val="en-US" w:bidi="ar-EG"/>
              </w:rPr>
              <w:t>2.</w:t>
            </w:r>
            <w:r w:rsidRPr="00936407">
              <w:rPr>
                <w:rFonts w:hint="cs"/>
                <w:b/>
                <w:bCs/>
                <w:rtl/>
                <w:lang w:val="en-US" w:bidi="ar-EG"/>
              </w:rPr>
              <w:t xml:space="preserve"> و</w:t>
            </w:r>
            <w:r w:rsidRPr="00936407">
              <w:rPr>
                <w:b/>
                <w:bCs/>
                <w:lang w:val="en-US" w:bidi="ar-EG"/>
              </w:rPr>
              <w:t>1.A</w:t>
            </w:r>
            <w:r w:rsidRPr="00936407">
              <w:rPr>
                <w:rFonts w:hint="cs"/>
                <w:b/>
                <w:bCs/>
                <w:rtl/>
                <w:lang w:val="en-US" w:bidi="ar-EG"/>
              </w:rPr>
              <w:t>.و</w:t>
            </w:r>
            <w:r w:rsidRPr="00936407">
              <w:rPr>
                <w:b/>
                <w:bCs/>
                <w:lang w:val="en-US" w:bidi="ar-EG"/>
              </w:rPr>
              <w:t>3.</w:t>
            </w:r>
            <w:r w:rsidRPr="00936407">
              <w:rPr>
                <w:rFonts w:hint="cs"/>
                <w:b/>
                <w:bCs/>
                <w:rtl/>
                <w:lang w:val="en-US" w:bidi="ar-EG"/>
              </w:rPr>
              <w:t xml:space="preserve"> الواردان في الملحق </w:t>
            </w:r>
            <w:r w:rsidRPr="00936407">
              <w:rPr>
                <w:b/>
                <w:bCs/>
                <w:lang w:val="en-US" w:bidi="ar-EG"/>
              </w:rPr>
              <w:t>2</w:t>
            </w:r>
            <w:r w:rsidRPr="00936407">
              <w:rPr>
                <w:rFonts w:hint="cs"/>
                <w:b/>
                <w:bCs/>
                <w:rtl/>
                <w:lang w:val="en-US" w:bidi="ar-EG"/>
              </w:rPr>
              <w:t xml:space="preserve"> بالتذييل </w:t>
            </w:r>
            <w:r w:rsidRPr="00936407">
              <w:rPr>
                <w:b/>
                <w:bCs/>
                <w:lang w:val="en-US" w:bidi="ar-EG"/>
              </w:rPr>
              <w:t>4</w:t>
            </w:r>
            <w:r w:rsidRPr="00936407">
              <w:rPr>
                <w:rFonts w:hint="cs"/>
                <w:b/>
                <w:bCs/>
                <w:rtl/>
                <w:lang w:val="en-US" w:bidi="ar-EG"/>
              </w:rPr>
              <w:t xml:space="preserve">، التذييل </w:t>
            </w:r>
            <w:r w:rsidRPr="00936407">
              <w:rPr>
                <w:b/>
                <w:bCs/>
                <w:lang w:val="en-US" w:bidi="ar-EG"/>
              </w:rPr>
              <w:t>30</w:t>
            </w:r>
            <w:r w:rsidRPr="00936407">
              <w:rPr>
                <w:rFonts w:hint="cs"/>
                <w:b/>
                <w:bCs/>
                <w:rtl/>
                <w:lang w:val="en-US" w:bidi="ar-EG"/>
              </w:rPr>
              <w:t xml:space="preserve"> (</w:t>
            </w:r>
            <w:r w:rsidRPr="00936407">
              <w:rPr>
                <w:b/>
                <w:bCs/>
                <w:lang w:val="en-US" w:bidi="ar-EG"/>
              </w:rPr>
              <w:t>3.1.4</w:t>
            </w:r>
            <w:r w:rsidRPr="00936407">
              <w:rPr>
                <w:rFonts w:hint="cs"/>
                <w:b/>
                <w:bCs/>
                <w:rtl/>
                <w:lang w:val="en-US" w:bidi="ar-EG"/>
              </w:rPr>
              <w:t xml:space="preserve"> و</w:t>
            </w:r>
            <w:r w:rsidRPr="00936407">
              <w:rPr>
                <w:b/>
                <w:bCs/>
                <w:lang w:val="en-US" w:bidi="ar-EG"/>
              </w:rPr>
              <w:t>25.1.4</w:t>
            </w:r>
            <w:r w:rsidRPr="00936407">
              <w:rPr>
                <w:rFonts w:hint="cs"/>
                <w:b/>
                <w:bCs/>
                <w:rtl/>
                <w:lang w:val="en-US" w:bidi="ar-EG"/>
              </w:rPr>
              <w:t xml:space="preserve"> و</w:t>
            </w:r>
            <w:r w:rsidRPr="00936407">
              <w:rPr>
                <w:b/>
                <w:bCs/>
                <w:lang w:val="en-US" w:bidi="ar-EG"/>
              </w:rPr>
              <w:t>6.2.4</w:t>
            </w:r>
            <w:r w:rsidRPr="00936407">
              <w:rPr>
                <w:rFonts w:hint="cs"/>
                <w:b/>
                <w:bCs/>
                <w:rtl/>
                <w:lang w:val="en-US" w:bidi="ar-EG"/>
              </w:rPr>
              <w:t xml:space="preserve"> و</w:t>
            </w:r>
            <w:r w:rsidRPr="00936407">
              <w:rPr>
                <w:b/>
                <w:bCs/>
                <w:lang w:val="en-US" w:bidi="ar-EG"/>
              </w:rPr>
              <w:t>1.1.5</w:t>
            </w:r>
            <w:r w:rsidRPr="00936407">
              <w:rPr>
                <w:rFonts w:hint="cs"/>
                <w:b/>
                <w:bCs/>
                <w:rtl/>
                <w:lang w:val="en-US" w:bidi="ar-EG"/>
              </w:rPr>
              <w:t xml:space="preserve">)، التذييل </w:t>
            </w:r>
            <w:r w:rsidRPr="00936407">
              <w:rPr>
                <w:b/>
                <w:bCs/>
                <w:lang w:val="en-US" w:bidi="ar-EG"/>
              </w:rPr>
              <w:t>30A</w:t>
            </w:r>
            <w:r w:rsidRPr="00936407">
              <w:rPr>
                <w:rFonts w:hint="cs"/>
                <w:b/>
                <w:bCs/>
                <w:rtl/>
                <w:lang w:val="en-US" w:bidi="ar-EG"/>
              </w:rPr>
              <w:t xml:space="preserve"> (</w:t>
            </w:r>
            <w:r w:rsidRPr="00936407">
              <w:rPr>
                <w:b/>
                <w:bCs/>
                <w:lang w:val="en-US" w:bidi="ar-EG"/>
              </w:rPr>
              <w:t>3.1.4</w:t>
            </w:r>
            <w:r w:rsidRPr="00936407">
              <w:rPr>
                <w:rFonts w:hint="cs"/>
                <w:b/>
                <w:bCs/>
                <w:rtl/>
                <w:lang w:val="en-US" w:bidi="ar-EG"/>
              </w:rPr>
              <w:t xml:space="preserve"> و</w:t>
            </w:r>
            <w:r w:rsidRPr="00936407">
              <w:rPr>
                <w:b/>
                <w:bCs/>
                <w:lang w:val="en-US" w:bidi="ar-EG"/>
              </w:rPr>
              <w:t>25.1.4</w:t>
            </w:r>
            <w:r w:rsidRPr="00936407">
              <w:rPr>
                <w:rFonts w:hint="cs"/>
                <w:b/>
                <w:bCs/>
                <w:rtl/>
                <w:lang w:val="en-US" w:bidi="ar-EG"/>
              </w:rPr>
              <w:t xml:space="preserve"> و</w:t>
            </w:r>
            <w:r w:rsidRPr="00936407">
              <w:rPr>
                <w:b/>
                <w:bCs/>
                <w:lang w:val="en-US" w:bidi="ar-EG"/>
              </w:rPr>
              <w:t>6.2.4</w:t>
            </w:r>
            <w:r w:rsidRPr="00936407">
              <w:rPr>
                <w:rFonts w:hint="cs"/>
                <w:b/>
                <w:bCs/>
                <w:rtl/>
                <w:lang w:val="en-US" w:bidi="ar-EG"/>
              </w:rPr>
              <w:t xml:space="preserve"> و</w:t>
            </w:r>
            <w:r w:rsidRPr="00936407">
              <w:rPr>
                <w:b/>
                <w:bCs/>
                <w:lang w:val="en-US" w:bidi="ar-EG"/>
              </w:rPr>
              <w:t>2.1.5</w:t>
            </w:r>
            <w:r w:rsidRPr="00936407">
              <w:rPr>
                <w:rFonts w:hint="cs"/>
                <w:b/>
                <w:bCs/>
                <w:rtl/>
                <w:lang w:val="en-US" w:bidi="ar-EG"/>
              </w:rPr>
              <w:t xml:space="preserve">)، التذييل </w:t>
            </w:r>
            <w:r w:rsidRPr="00936407">
              <w:rPr>
                <w:b/>
                <w:bCs/>
                <w:lang w:val="en-US" w:bidi="ar-EG"/>
              </w:rPr>
              <w:t>30B</w:t>
            </w:r>
            <w:r w:rsidRPr="00936407">
              <w:rPr>
                <w:rFonts w:hint="cs"/>
                <w:b/>
                <w:bCs/>
                <w:rtl/>
                <w:lang w:val="en-US" w:bidi="ar-EG"/>
              </w:rPr>
              <w:t xml:space="preserve"> (</w:t>
            </w:r>
            <w:r w:rsidRPr="00936407">
              <w:rPr>
                <w:b/>
                <w:bCs/>
                <w:lang w:val="en-US" w:bidi="ar-EG"/>
              </w:rPr>
              <w:t>6.2</w:t>
            </w:r>
            <w:r w:rsidRPr="00936407">
              <w:rPr>
                <w:rFonts w:hint="cs"/>
                <w:b/>
                <w:bCs/>
                <w:rtl/>
                <w:lang w:val="en-US" w:bidi="ar-EG"/>
              </w:rPr>
              <w:t xml:space="preserve"> و</w:t>
            </w:r>
            <w:r w:rsidRPr="00936407">
              <w:rPr>
                <w:b/>
                <w:bCs/>
                <w:lang w:val="en-US" w:bidi="ar-EG"/>
              </w:rPr>
              <w:t>(1.6</w:t>
            </w:r>
          </w:p>
        </w:tc>
      </w:tr>
    </w:tbl>
    <w:p w14:paraId="6C323DC7" w14:textId="77777777" w:rsidR="00936407" w:rsidRPr="00936407" w:rsidRDefault="00936407" w:rsidP="00936407">
      <w:pPr>
        <w:tabs>
          <w:tab w:val="clear" w:pos="794"/>
          <w:tab w:val="clear" w:pos="1191"/>
          <w:tab w:val="clear" w:pos="1588"/>
          <w:tab w:val="clear" w:pos="1985"/>
        </w:tabs>
        <w:spacing w:before="600"/>
        <w:rPr>
          <w:lang w:val="en-US" w:bidi="ar-EG"/>
        </w:rPr>
      </w:pPr>
      <w:r w:rsidRPr="00936407">
        <w:rPr>
          <w:rFonts w:hint="cs"/>
          <w:b/>
          <w:rtl/>
          <w:lang w:val="en-US" w:bidi="ar-EG"/>
        </w:rPr>
        <w:t xml:space="preserve">تسمح بعض أحكام لوائح الراديو (الأرقام </w:t>
      </w:r>
      <w:r w:rsidRPr="00936407">
        <w:rPr>
          <w:b/>
          <w:lang w:bidi="ar-EG"/>
        </w:rPr>
        <w:t>1.</w:t>
      </w:r>
      <w:r w:rsidRPr="00936407">
        <w:rPr>
          <w:b/>
          <w:lang w:val="en-US" w:bidi="ar-EG"/>
        </w:rPr>
        <w:t>1.9</w:t>
      </w:r>
      <w:r w:rsidRPr="00936407">
        <w:rPr>
          <w:bCs/>
          <w:rtl/>
          <w:lang w:val="en-US" w:bidi="ar-EG"/>
        </w:rPr>
        <w:t xml:space="preserve"> </w:t>
      </w:r>
      <w:r w:rsidRPr="00936407">
        <w:rPr>
          <w:rFonts w:hint="cs"/>
          <w:b/>
          <w:rtl/>
          <w:lang w:val="en-US" w:bidi="ar-EG"/>
        </w:rPr>
        <w:t>و</w:t>
      </w:r>
      <w:r w:rsidRPr="00936407">
        <w:rPr>
          <w:b/>
          <w:lang w:val="en-US" w:bidi="ar-EG"/>
        </w:rPr>
        <w:t>1.6.9</w:t>
      </w:r>
      <w:r w:rsidRPr="00936407">
        <w:rPr>
          <w:rFonts w:hint="cs"/>
          <w:b/>
          <w:rtl/>
          <w:lang w:val="en-US" w:bidi="ar-EG"/>
        </w:rPr>
        <w:t xml:space="preserve"> و</w:t>
      </w:r>
      <w:r w:rsidRPr="00936407">
        <w:rPr>
          <w:b/>
          <w:lang w:val="en-US" w:bidi="ar-EG"/>
        </w:rPr>
        <w:t>1.15.11</w:t>
      </w:r>
      <w:r w:rsidRPr="00936407">
        <w:rPr>
          <w:rFonts w:hint="cs"/>
          <w:bCs/>
          <w:rtl/>
          <w:lang w:val="en-US"/>
        </w:rPr>
        <w:t>،</w:t>
      </w:r>
      <w:r w:rsidRPr="00936407">
        <w:rPr>
          <w:rFonts w:hint="cs"/>
          <w:bCs/>
          <w:rtl/>
          <w:lang w:val="en-US" w:bidi="ar-EG"/>
        </w:rPr>
        <w:t xml:space="preserve"> </w:t>
      </w:r>
      <w:r w:rsidRPr="00936407">
        <w:rPr>
          <w:rFonts w:hint="cs"/>
          <w:b/>
          <w:rtl/>
          <w:lang w:val="en-US" w:bidi="ar-EG"/>
        </w:rPr>
        <w:t xml:space="preserve">التذييل </w:t>
      </w:r>
      <w:r w:rsidRPr="00936407">
        <w:rPr>
          <w:b/>
          <w:lang w:val="en-US" w:bidi="ar-EG"/>
        </w:rPr>
        <w:t>30</w:t>
      </w:r>
      <w:r w:rsidRPr="00936407">
        <w:rPr>
          <w:rFonts w:hint="cs"/>
          <w:b/>
          <w:rtl/>
          <w:lang w:val="en-US" w:bidi="ar-EG"/>
        </w:rPr>
        <w:t xml:space="preserve"> (</w:t>
      </w:r>
      <w:r w:rsidRPr="00936407">
        <w:rPr>
          <w:rFonts w:hint="cs"/>
          <w:rtl/>
          <w:lang w:val="en-US" w:bidi="ar-EG"/>
        </w:rPr>
        <w:t xml:space="preserve">الفقرات </w:t>
      </w:r>
      <w:r w:rsidRPr="00936407">
        <w:rPr>
          <w:lang w:val="en-US" w:bidi="ar-EG"/>
        </w:rPr>
        <w:t>3.1.4</w:t>
      </w:r>
      <w:r w:rsidRPr="00936407">
        <w:rPr>
          <w:rFonts w:hint="cs"/>
          <w:rtl/>
          <w:lang w:val="en-US" w:bidi="ar-EG"/>
        </w:rPr>
        <w:t xml:space="preserve"> و</w:t>
      </w:r>
      <w:r w:rsidRPr="00936407">
        <w:rPr>
          <w:lang w:val="en-US" w:bidi="ar-EG"/>
        </w:rPr>
        <w:t>6.2.4</w:t>
      </w:r>
      <w:r w:rsidRPr="00936407">
        <w:rPr>
          <w:rFonts w:hint="cs"/>
          <w:rtl/>
          <w:lang w:val="en-US" w:bidi="ar-EG"/>
        </w:rPr>
        <w:t xml:space="preserve"> و</w:t>
      </w:r>
      <w:r w:rsidRPr="00936407">
        <w:rPr>
          <w:lang w:val="en-US" w:bidi="ar-EG"/>
        </w:rPr>
        <w:t>1.1.5</w:t>
      </w:r>
      <w:r w:rsidRPr="00936407">
        <w:rPr>
          <w:rFonts w:hint="cs"/>
          <w:b/>
          <w:rtl/>
          <w:lang w:val="en-US" w:bidi="ar-EG"/>
        </w:rPr>
        <w:t xml:space="preserve">، انظر أيضاً الفقرة </w:t>
      </w:r>
      <w:r w:rsidRPr="00936407">
        <w:rPr>
          <w:bCs/>
          <w:lang w:val="en-US" w:bidi="ar-EG"/>
        </w:rPr>
        <w:t>25.1.4</w:t>
      </w:r>
      <w:r w:rsidRPr="00936407">
        <w:rPr>
          <w:rFonts w:hint="cs"/>
          <w:b/>
          <w:rtl/>
          <w:lang w:val="en-US" w:bidi="ar-EG"/>
        </w:rPr>
        <w:t>) والتذييل </w:t>
      </w:r>
      <w:r w:rsidRPr="00936407">
        <w:rPr>
          <w:b/>
          <w:lang w:val="en-US" w:bidi="ar-EG"/>
        </w:rPr>
        <w:t>30A</w:t>
      </w:r>
      <w:r w:rsidRPr="00936407">
        <w:rPr>
          <w:rFonts w:hint="cs"/>
          <w:b/>
          <w:rtl/>
          <w:lang w:val="en-US" w:bidi="ar-EG"/>
        </w:rPr>
        <w:t xml:space="preserve"> (الفقرات </w:t>
      </w:r>
      <w:r w:rsidRPr="00936407">
        <w:rPr>
          <w:bCs/>
          <w:lang w:val="en-US" w:bidi="ar-EG"/>
        </w:rPr>
        <w:t>3.1.4</w:t>
      </w:r>
      <w:r w:rsidRPr="00936407">
        <w:rPr>
          <w:bCs/>
          <w:rtl/>
          <w:lang w:val="en-US" w:bidi="ar-EG"/>
        </w:rPr>
        <w:t xml:space="preserve"> </w:t>
      </w:r>
      <w:r w:rsidRPr="00936407">
        <w:rPr>
          <w:rFonts w:hint="cs"/>
          <w:b/>
          <w:rtl/>
          <w:lang w:val="en-US" w:bidi="ar-EG"/>
        </w:rPr>
        <w:t>و</w:t>
      </w:r>
      <w:r w:rsidRPr="00936407">
        <w:rPr>
          <w:bCs/>
          <w:lang w:val="en-US" w:bidi="ar-EG"/>
        </w:rPr>
        <w:t>6.2.4</w:t>
      </w:r>
      <w:r w:rsidRPr="00936407">
        <w:rPr>
          <w:bCs/>
          <w:rtl/>
          <w:lang w:val="en-US" w:bidi="ar-EG"/>
        </w:rPr>
        <w:t xml:space="preserve"> </w:t>
      </w:r>
      <w:r w:rsidRPr="00936407">
        <w:rPr>
          <w:rFonts w:hint="cs"/>
          <w:b/>
          <w:rtl/>
          <w:lang w:val="en-US" w:bidi="ar-EG"/>
        </w:rPr>
        <w:t>و</w:t>
      </w:r>
      <w:r w:rsidRPr="00936407">
        <w:rPr>
          <w:bCs/>
          <w:lang w:val="en-US" w:bidi="ar-EG"/>
        </w:rPr>
        <w:t>2.1.5</w:t>
      </w:r>
      <w:r w:rsidRPr="00936407">
        <w:rPr>
          <w:rFonts w:hint="cs"/>
          <w:bCs/>
          <w:rtl/>
          <w:lang w:val="en-US" w:bidi="ar-EG"/>
        </w:rPr>
        <w:t xml:space="preserve">، </w:t>
      </w:r>
      <w:r w:rsidRPr="00936407">
        <w:rPr>
          <w:rFonts w:hint="cs"/>
          <w:b/>
          <w:rtl/>
          <w:lang w:val="en-US" w:bidi="ar-EG"/>
        </w:rPr>
        <w:t xml:space="preserve">انظر أيضاً </w:t>
      </w:r>
      <w:r w:rsidRPr="00936407">
        <w:rPr>
          <w:rFonts w:hint="cs"/>
          <w:rtl/>
          <w:lang w:val="en-US" w:bidi="ar-EG"/>
        </w:rPr>
        <w:t xml:space="preserve">الفقرة </w:t>
      </w:r>
      <w:r w:rsidRPr="00936407">
        <w:rPr>
          <w:lang w:val="en-US" w:bidi="ar-EG"/>
        </w:rPr>
        <w:t>(25.1.4</w:t>
      </w:r>
      <w:r w:rsidRPr="00936407">
        <w:rPr>
          <w:rFonts w:hint="cs"/>
          <w:b/>
          <w:rtl/>
          <w:lang w:val="en-US" w:bidi="ar-EG"/>
        </w:rPr>
        <w:t xml:space="preserve"> والتذييل </w:t>
      </w:r>
      <w:r w:rsidRPr="00936407">
        <w:rPr>
          <w:b/>
          <w:lang w:val="en-US" w:bidi="ar-EG"/>
        </w:rPr>
        <w:t>30B</w:t>
      </w:r>
      <w:r w:rsidRPr="00936407">
        <w:rPr>
          <w:rFonts w:hint="cs"/>
          <w:b/>
          <w:rtl/>
          <w:lang w:val="en-US" w:bidi="ar-EG"/>
        </w:rPr>
        <w:t xml:space="preserve"> (الفقرتان </w:t>
      </w:r>
      <w:r w:rsidRPr="00936407">
        <w:rPr>
          <w:lang w:val="en-US" w:bidi="ar-EG"/>
        </w:rPr>
        <w:t>6.2</w:t>
      </w:r>
      <w:r w:rsidRPr="00936407">
        <w:rPr>
          <w:rFonts w:hint="cs"/>
          <w:b/>
          <w:rtl/>
          <w:lang w:val="en-US" w:bidi="ar-EG"/>
        </w:rPr>
        <w:t xml:space="preserve"> و</w:t>
      </w:r>
      <w:r w:rsidRPr="00936407">
        <w:rPr>
          <w:lang w:val="en-US" w:bidi="ar-EG"/>
        </w:rPr>
        <w:t>1.6</w:t>
      </w:r>
      <w:r w:rsidRPr="00936407">
        <w:rPr>
          <w:rFonts w:hint="cs"/>
          <w:rtl/>
          <w:lang w:val="en-US" w:bidi="ar-EG"/>
        </w:rPr>
        <w:t>)</w:t>
      </w:r>
      <w:r w:rsidRPr="00936407">
        <w:rPr>
          <w:rFonts w:hint="cs"/>
          <w:b/>
          <w:rtl/>
          <w:lang w:val="en-US" w:bidi="ar-EG"/>
        </w:rPr>
        <w:t>)</w:t>
      </w:r>
      <w:r w:rsidRPr="00936407">
        <w:rPr>
          <w:rFonts w:hint="cs"/>
          <w:rtl/>
          <w:lang w:val="en-US" w:bidi="ar-EG"/>
        </w:rPr>
        <w:t xml:space="preserve"> بأن تتصرف إحدى الإدارات بالنيابة عن مجموعة من الإدارات المعينة بأسمائها لتبليغ مكتب الاتصالات الراديوية عن تخصيصات التردد لأنظمة </w:t>
      </w:r>
      <w:proofErr w:type="spellStart"/>
      <w:r w:rsidRPr="00936407">
        <w:rPr>
          <w:rFonts w:hint="cs"/>
          <w:rtl/>
          <w:lang w:val="en-US" w:bidi="ar-EG"/>
        </w:rPr>
        <w:t>ساتلية</w:t>
      </w:r>
      <w:proofErr w:type="spellEnd"/>
      <w:r w:rsidRPr="00936407">
        <w:rPr>
          <w:rFonts w:hint="cs"/>
          <w:rtl/>
          <w:lang w:val="en-US" w:bidi="ar-EG"/>
        </w:rPr>
        <w:t>. وفي هذه الحالة، تُعيَّن الإدارة التي تتصرف باسم مجموعة من الإدارات باعتبارها الإدارة المبلغة للمجموعة وفقاً للوائح الراديو.</w:t>
      </w:r>
      <w:r w:rsidRPr="00936407">
        <w:rPr>
          <w:rFonts w:hint="cs"/>
          <w:rtl/>
          <w:lang w:val="en-US"/>
        </w:rPr>
        <w:t xml:space="preserve"> وتتقاسم هذه الأحكام سمة مشتركة (وإن كان معبّراً عنها بطرق مختلفة) </w:t>
      </w:r>
      <w:r w:rsidRPr="00936407">
        <w:rPr>
          <w:rFonts w:hint="cs"/>
          <w:rtl/>
          <w:lang w:val="en-US" w:bidi="ar-EG"/>
        </w:rPr>
        <w:t>مفادها أنه عندما تنوب إدارة عن مجموعة إدارات معينة بأسمائها، يحتفظ كل عضو في هذه المجموعة بحقه في الرد بشأن خدماته التي قد تؤثر في التخصيص المقترح أو تتأثر بسببه.</w:t>
      </w:r>
    </w:p>
    <w:p w14:paraId="5E78E58A" w14:textId="50886B7D" w:rsidR="00936407" w:rsidRPr="00936407" w:rsidRDefault="00936407" w:rsidP="00936407">
      <w:pPr>
        <w:tabs>
          <w:tab w:val="clear" w:pos="794"/>
          <w:tab w:val="clear" w:pos="1191"/>
          <w:tab w:val="clear" w:pos="1588"/>
          <w:tab w:val="clear" w:pos="1985"/>
        </w:tabs>
        <w:spacing w:before="600"/>
        <w:rPr>
          <w:rtl/>
          <w:lang w:val="en-US"/>
        </w:rPr>
      </w:pPr>
      <w:r w:rsidRPr="00936407">
        <w:rPr>
          <w:rFonts w:hint="cs"/>
          <w:rtl/>
          <w:lang w:val="en-US" w:bidi="ar-EG"/>
        </w:rPr>
        <w:t xml:space="preserve">ولتنفيذ هذه الأحكام، يتم استحداث رموز "للمنظمات الدولية الحكومية للاتصالات </w:t>
      </w:r>
      <w:proofErr w:type="spellStart"/>
      <w:r w:rsidRPr="00936407">
        <w:rPr>
          <w:rFonts w:hint="cs"/>
          <w:rtl/>
          <w:lang w:val="en-US" w:bidi="ar-EG"/>
        </w:rPr>
        <w:t>اﻟﺴﺎﺗﻠﻴﺔ</w:t>
      </w:r>
      <w:proofErr w:type="spellEnd"/>
      <w:r w:rsidRPr="00936407">
        <w:rPr>
          <w:rFonts w:hint="cs"/>
          <w:rtl/>
          <w:lang w:val="en-US" w:bidi="ar-EG"/>
        </w:rPr>
        <w:t xml:space="preserve">" (انظر الجدول </w:t>
      </w:r>
      <w:r w:rsidRPr="00936407">
        <w:rPr>
          <w:lang w:val="en-US" w:bidi="ar-EG"/>
        </w:rPr>
        <w:t>2</w:t>
      </w:r>
      <w:r w:rsidRPr="00936407">
        <w:rPr>
          <w:rFonts w:hint="cs"/>
          <w:rtl/>
          <w:lang w:val="en-US" w:bidi="ar-EG"/>
        </w:rPr>
        <w:t xml:space="preserve"> من المقدمة للنشرة الإعلامية الدولية للترددات الصادرة عن مكتب الاتصالات الراديوية بشأن الخدمات الفضائية) بغض النظر عن الوضع القانوني لمجموعة الإدارات التي تشكل الكيان. وتُقدم هذه الرموز إلى المكتب في إطار البند </w:t>
      </w:r>
      <w:r w:rsidRPr="00936407">
        <w:rPr>
          <w:lang w:val="en-US" w:bidi="ar-EG"/>
        </w:rPr>
        <w:t>1.A</w:t>
      </w:r>
      <w:r w:rsidRPr="00936407">
        <w:rPr>
          <w:rFonts w:hint="cs"/>
          <w:rtl/>
          <w:lang w:val="en-US" w:bidi="ar-EG"/>
        </w:rPr>
        <w:t>.و</w:t>
      </w:r>
      <w:r w:rsidRPr="00936407">
        <w:rPr>
          <w:lang w:val="en-US" w:bidi="ar-EG"/>
        </w:rPr>
        <w:t>3.</w:t>
      </w:r>
      <w:r w:rsidRPr="00936407">
        <w:rPr>
          <w:rtl/>
          <w:lang w:val="en-US" w:bidi="ar-EG"/>
        </w:rPr>
        <w:t xml:space="preserve"> </w:t>
      </w:r>
      <w:r w:rsidRPr="00936407">
        <w:rPr>
          <w:rFonts w:hint="cs"/>
          <w:rtl/>
          <w:lang w:val="en-US" w:bidi="ar-EG"/>
        </w:rPr>
        <w:t xml:space="preserve">من الملحق </w:t>
      </w:r>
      <w:r w:rsidRPr="00936407">
        <w:rPr>
          <w:lang w:bidi="ar-EG"/>
        </w:rPr>
        <w:t>2</w:t>
      </w:r>
      <w:r w:rsidRPr="00936407">
        <w:rPr>
          <w:rtl/>
          <w:lang w:val="en-US" w:bidi="ar-EG"/>
        </w:rPr>
        <w:t xml:space="preserve"> </w:t>
      </w:r>
      <w:r w:rsidRPr="00936407">
        <w:rPr>
          <w:rFonts w:hint="cs"/>
          <w:rtl/>
          <w:lang w:val="en-US"/>
        </w:rPr>
        <w:t xml:space="preserve">بالتذييل </w:t>
      </w:r>
      <w:r w:rsidRPr="00936407">
        <w:rPr>
          <w:b/>
          <w:bCs/>
          <w:lang w:bidi="ar-EG"/>
        </w:rPr>
        <w:t>4</w:t>
      </w:r>
      <w:r w:rsidRPr="00936407">
        <w:rPr>
          <w:rFonts w:hint="cs"/>
          <w:rtl/>
          <w:lang w:val="en-US"/>
        </w:rPr>
        <w:t xml:space="preserve"> ("عندما تقدم بطاقة التبليغ باسم منظمة دولية حكومية للاتصالات </w:t>
      </w:r>
      <w:proofErr w:type="spellStart"/>
      <w:r w:rsidRPr="00936407">
        <w:rPr>
          <w:rFonts w:hint="cs"/>
          <w:rtl/>
          <w:lang w:val="en-US"/>
        </w:rPr>
        <w:t>الساتلية</w:t>
      </w:r>
      <w:proofErr w:type="spellEnd"/>
      <w:r w:rsidRPr="00936407">
        <w:rPr>
          <w:rFonts w:hint="cs"/>
          <w:rtl/>
          <w:lang w:val="en-US"/>
        </w:rPr>
        <w:t xml:space="preserve"> يذكر رمز المنظمة (انظر المقدمة)"). وتُعامل بطاقات التبليغ </w:t>
      </w:r>
      <w:proofErr w:type="spellStart"/>
      <w:r w:rsidRPr="00936407">
        <w:rPr>
          <w:rFonts w:hint="cs"/>
          <w:rtl/>
          <w:lang w:val="en-US"/>
        </w:rPr>
        <w:t>الساتلية</w:t>
      </w:r>
      <w:proofErr w:type="spellEnd"/>
      <w:r w:rsidRPr="00936407">
        <w:rPr>
          <w:rFonts w:hint="cs"/>
          <w:rtl/>
          <w:lang w:val="en-US"/>
        </w:rPr>
        <w:t xml:space="preserve"> التي تحمل هذا الرمز بشكل منفصل عن بطاقات التبليغ التي تقدمها الإدارة المبلغة بالأصالة عن نفسها</w:t>
      </w:r>
      <w:r w:rsidRPr="00936407">
        <w:rPr>
          <w:lang w:val="en-US" w:bidi="ar-EG"/>
        </w:rPr>
        <w:t>:</w:t>
      </w:r>
      <w:r w:rsidRPr="00936407">
        <w:rPr>
          <w:rFonts w:hint="cs"/>
          <w:rtl/>
          <w:lang w:val="en-US"/>
        </w:rPr>
        <w:t xml:space="preserve"> تبين الأقسام الخاصة</w:t>
      </w:r>
      <w:r w:rsidR="00CF614C">
        <w:rPr>
          <w:rStyle w:val="FootnoteReference"/>
          <w:rtl/>
          <w:lang w:val="en-US"/>
        </w:rPr>
        <w:footnoteReference w:id="1"/>
      </w:r>
      <w:r w:rsidRPr="00936407">
        <w:rPr>
          <w:rFonts w:hint="cs"/>
          <w:rtl/>
          <w:lang w:val="en-US"/>
        </w:rPr>
        <w:t xml:space="preserve"> لبطاقات التبليغ عن الشبكات </w:t>
      </w:r>
      <w:proofErr w:type="spellStart"/>
      <w:r w:rsidRPr="00936407">
        <w:rPr>
          <w:rFonts w:hint="cs"/>
          <w:rtl/>
          <w:lang w:val="en-US"/>
        </w:rPr>
        <w:t>الساتلية</w:t>
      </w:r>
      <w:proofErr w:type="spellEnd"/>
      <w:r w:rsidRPr="00936407">
        <w:rPr>
          <w:rFonts w:hint="cs"/>
          <w:rtl/>
          <w:lang w:val="en-US"/>
        </w:rPr>
        <w:t xml:space="preserve"> هذه الإدارة المبلِّغة المعرّفة بالرمز </w:t>
      </w:r>
      <w:r w:rsidRPr="00936407">
        <w:rPr>
          <w:lang w:val="en-US" w:bidi="ar-EG"/>
        </w:rPr>
        <w:t>ADM/ORG</w:t>
      </w:r>
      <w:r w:rsidRPr="00936407">
        <w:rPr>
          <w:rFonts w:hint="cs"/>
          <w:rtl/>
          <w:lang w:val="en-US"/>
        </w:rPr>
        <w:t xml:space="preserve"> حيث </w:t>
      </w:r>
      <w:r w:rsidRPr="00936407">
        <w:rPr>
          <w:lang w:bidi="ar-EG"/>
        </w:rPr>
        <w:t>ADM</w:t>
      </w:r>
      <w:r w:rsidRPr="00936407">
        <w:rPr>
          <w:rFonts w:hint="cs"/>
          <w:rtl/>
          <w:lang w:val="en-US"/>
        </w:rPr>
        <w:t xml:space="preserve"> هو رمز الإدارة المبلِّغة و</w:t>
      </w:r>
      <w:r w:rsidRPr="00936407">
        <w:rPr>
          <w:lang w:val="en-US" w:bidi="ar-EG"/>
        </w:rPr>
        <w:t>ORG</w:t>
      </w:r>
      <w:r w:rsidRPr="00936407">
        <w:rPr>
          <w:rFonts w:hint="cs"/>
          <w:rtl/>
          <w:lang w:val="en-US"/>
        </w:rPr>
        <w:t xml:space="preserve"> هو رمز المنظمة الدولية الحكومية للاتصالات </w:t>
      </w:r>
      <w:proofErr w:type="spellStart"/>
      <w:r w:rsidRPr="00936407">
        <w:rPr>
          <w:rFonts w:hint="cs"/>
          <w:rtl/>
          <w:lang w:val="en-US"/>
        </w:rPr>
        <w:t>الساتلية</w:t>
      </w:r>
      <w:proofErr w:type="spellEnd"/>
      <w:r w:rsidRPr="00936407">
        <w:rPr>
          <w:rFonts w:hint="cs"/>
          <w:rtl/>
          <w:lang w:val="en-US"/>
        </w:rPr>
        <w:t xml:space="preserve"> (بدلاً من تعريفه بالرمز </w:t>
      </w:r>
      <w:r w:rsidRPr="00936407">
        <w:rPr>
          <w:lang w:val="en-US" w:bidi="ar-EG"/>
        </w:rPr>
        <w:t>ADM</w:t>
      </w:r>
      <w:r w:rsidRPr="00936407">
        <w:rPr>
          <w:rFonts w:hint="cs"/>
          <w:rtl/>
          <w:lang w:val="en-US"/>
        </w:rPr>
        <w:t xml:space="preserve">). وعلاوة على ذلك، يجب أن تشمل متطلبات التنسيق الخاصة بالنظام </w:t>
      </w:r>
      <w:proofErr w:type="spellStart"/>
      <w:r w:rsidRPr="00936407">
        <w:rPr>
          <w:rFonts w:hint="cs"/>
          <w:rtl/>
          <w:lang w:val="en-US"/>
        </w:rPr>
        <w:t>الساتلي</w:t>
      </w:r>
      <w:proofErr w:type="spellEnd"/>
      <w:r w:rsidRPr="00936407">
        <w:rPr>
          <w:rFonts w:hint="cs"/>
          <w:rtl/>
          <w:lang w:val="en-US"/>
        </w:rPr>
        <w:t xml:space="preserve"> لدى </w:t>
      </w:r>
      <w:r w:rsidRPr="00936407">
        <w:rPr>
          <w:lang w:val="en-US" w:bidi="ar-EG"/>
        </w:rPr>
        <w:t>ADM/ORG</w:t>
      </w:r>
      <w:r w:rsidRPr="00936407">
        <w:rPr>
          <w:rtl/>
          <w:lang w:val="en-US"/>
        </w:rPr>
        <w:t xml:space="preserve"> </w:t>
      </w:r>
      <w:r w:rsidRPr="00936407">
        <w:rPr>
          <w:rFonts w:hint="cs"/>
          <w:rtl/>
          <w:lang w:val="en-US"/>
        </w:rPr>
        <w:t xml:space="preserve">متطلبات التنسيق فيما يتعلق </w:t>
      </w:r>
      <w:r w:rsidRPr="00936407">
        <w:rPr>
          <w:lang w:bidi="ar-EG"/>
        </w:rPr>
        <w:t>ADM</w:t>
      </w:r>
      <w:r w:rsidRPr="00936407">
        <w:rPr>
          <w:rtl/>
          <w:lang w:val="en-US"/>
        </w:rPr>
        <w:t xml:space="preserve"> </w:t>
      </w:r>
      <w:r w:rsidRPr="00936407">
        <w:rPr>
          <w:rFonts w:hint="cs"/>
          <w:rtl/>
          <w:lang w:val="en-US"/>
        </w:rPr>
        <w:t>إذا تم تجاوز عتبات التنسيق ذات الصلة. وتضمن هذه الطريقة التنفيذ المناسب لحق "جميع الأعضاء في المجموعة (...) في الرد بشأن خدماتهم".</w:t>
      </w:r>
    </w:p>
    <w:p w14:paraId="5F0ACED9" w14:textId="77777777" w:rsidR="00936407" w:rsidRPr="00936407" w:rsidRDefault="00936407" w:rsidP="00936407">
      <w:pPr>
        <w:tabs>
          <w:tab w:val="clear" w:pos="794"/>
          <w:tab w:val="clear" w:pos="1191"/>
          <w:tab w:val="clear" w:pos="1588"/>
          <w:tab w:val="clear" w:pos="1985"/>
        </w:tabs>
        <w:spacing w:before="600"/>
        <w:rPr>
          <w:rtl/>
          <w:lang w:val="en-US"/>
        </w:rPr>
      </w:pPr>
      <w:r w:rsidRPr="00936407">
        <w:rPr>
          <w:rFonts w:hint="cs"/>
          <w:rtl/>
          <w:lang w:val="en-US"/>
        </w:rPr>
        <w:t xml:space="preserve">وبموازاة ذلك، يمكن للمكتب أن يُدرج عدة إدارات تحت البند </w:t>
      </w:r>
      <w:r w:rsidRPr="00936407">
        <w:rPr>
          <w:lang w:val="en-US" w:bidi="ar-EG"/>
        </w:rPr>
        <w:t>1.A</w:t>
      </w:r>
      <w:r w:rsidRPr="00936407">
        <w:rPr>
          <w:rFonts w:hint="cs"/>
          <w:rtl/>
          <w:lang w:val="en-US" w:bidi="ar-EG"/>
        </w:rPr>
        <w:t>.و</w:t>
      </w:r>
      <w:r w:rsidRPr="00936407">
        <w:rPr>
          <w:lang w:val="en-US" w:bidi="ar-EG"/>
        </w:rPr>
        <w:t>2.</w:t>
      </w:r>
      <w:r w:rsidRPr="00936407">
        <w:rPr>
          <w:rFonts w:hint="cs"/>
          <w:rtl/>
          <w:lang w:val="en-US" w:bidi="ar-EG"/>
        </w:rPr>
        <w:t xml:space="preserve"> من الملحق </w:t>
      </w:r>
      <w:r w:rsidRPr="00936407">
        <w:rPr>
          <w:lang w:bidi="ar-EG"/>
        </w:rPr>
        <w:t>2</w:t>
      </w:r>
      <w:r w:rsidRPr="00936407">
        <w:rPr>
          <w:rFonts w:hint="cs"/>
          <w:rtl/>
          <w:lang w:val="en-US"/>
        </w:rPr>
        <w:t xml:space="preserve"> بالتذييل </w:t>
      </w:r>
      <w:r w:rsidRPr="00936407">
        <w:rPr>
          <w:b/>
          <w:bCs/>
          <w:lang w:bidi="ar-EG"/>
        </w:rPr>
        <w:t>4</w:t>
      </w:r>
      <w:r w:rsidRPr="00936407">
        <w:rPr>
          <w:rtl/>
          <w:lang w:val="en-US"/>
        </w:rPr>
        <w:t xml:space="preserve"> </w:t>
      </w:r>
      <w:r w:rsidRPr="00936407">
        <w:rPr>
          <w:rFonts w:hint="cs"/>
          <w:i/>
          <w:iCs/>
          <w:rtl/>
          <w:lang w:val="en-US"/>
        </w:rPr>
        <w:t>("عندما تقدم بطاقة التبليغ من جانب الإدارة المبلِّغة بالاقتران مع إدارات أخرى، تذكر رموز جميع الإدارات (انظر المقدمة)")</w:t>
      </w:r>
      <w:r w:rsidRPr="00936407">
        <w:rPr>
          <w:rFonts w:hint="cs"/>
          <w:rtl/>
          <w:lang w:val="en-US"/>
        </w:rPr>
        <w:t xml:space="preserve"> دون الحاجة إلى استحداث "</w:t>
      </w:r>
      <w:r w:rsidRPr="00936407">
        <w:rPr>
          <w:rFonts w:hint="cs"/>
          <w:rtl/>
          <w:lang w:val="en-US" w:bidi="ar-EG"/>
        </w:rPr>
        <w:t xml:space="preserve">المنظمات الدولية الحكومية للاتصالات </w:t>
      </w:r>
      <w:proofErr w:type="spellStart"/>
      <w:r w:rsidRPr="00936407">
        <w:rPr>
          <w:rFonts w:hint="cs"/>
          <w:rtl/>
          <w:lang w:val="en-US" w:bidi="ar-EG"/>
        </w:rPr>
        <w:t>اﻟﺴﺎﺗﻠﻴﺔ</w:t>
      </w:r>
      <w:proofErr w:type="spellEnd"/>
      <w:r w:rsidRPr="00936407">
        <w:rPr>
          <w:rFonts w:hint="cs"/>
          <w:rtl/>
          <w:lang w:val="en-US"/>
        </w:rPr>
        <w:t xml:space="preserve">". وفي هذه الحالات، تُسمى الإدارة المبلِّغة </w:t>
      </w:r>
      <w:r w:rsidRPr="00936407">
        <w:rPr>
          <w:lang w:val="en-US" w:bidi="ar-EG"/>
        </w:rPr>
        <w:t>ADM</w:t>
      </w:r>
      <w:r w:rsidRPr="00936407">
        <w:rPr>
          <w:rFonts w:hint="cs"/>
          <w:rtl/>
          <w:lang w:val="en-US"/>
        </w:rPr>
        <w:t xml:space="preserve"> ولا ينظر في متطلبات تنسيق مع أنظمة </w:t>
      </w:r>
      <w:proofErr w:type="spellStart"/>
      <w:r w:rsidRPr="00936407">
        <w:rPr>
          <w:rFonts w:hint="cs"/>
          <w:rtl/>
          <w:lang w:val="en-US"/>
        </w:rPr>
        <w:t>ساتلية</w:t>
      </w:r>
      <w:proofErr w:type="spellEnd"/>
      <w:r w:rsidRPr="00936407">
        <w:rPr>
          <w:rFonts w:hint="cs"/>
          <w:rtl/>
          <w:lang w:val="en-US"/>
        </w:rPr>
        <w:t xml:space="preserve"> وخدمات للأرض أخرى لدى تلك الإدارة المبلغة. وبعبارة أخرى، لا يُطبق على هذه الحالات الحق في الرد بالنسبة للإدارة المبلِّغة للمجموعة فيما يتعلق بخدماتها (ومع ذلك، تحتفظ إدارات أخرى في المجموعة بهذا الحق).</w:t>
      </w:r>
    </w:p>
    <w:p w14:paraId="3CAE545E" w14:textId="77777777" w:rsidR="00936407" w:rsidRPr="00936407" w:rsidRDefault="00936407" w:rsidP="00936407">
      <w:pPr>
        <w:tabs>
          <w:tab w:val="clear" w:pos="794"/>
          <w:tab w:val="clear" w:pos="1191"/>
          <w:tab w:val="clear" w:pos="1588"/>
          <w:tab w:val="clear" w:pos="1985"/>
        </w:tabs>
        <w:spacing w:before="600"/>
        <w:rPr>
          <w:rtl/>
          <w:lang w:val="en-US"/>
        </w:rPr>
      </w:pPr>
      <w:r w:rsidRPr="00936407">
        <w:rPr>
          <w:rFonts w:hint="cs"/>
          <w:rtl/>
          <w:lang w:val="en-US"/>
        </w:rPr>
        <w:lastRenderedPageBreak/>
        <w:t xml:space="preserve">وينطبق الجدول التالي على معالجة بطاقات التبليغ المقدمة من إدارة تتصرف </w:t>
      </w:r>
      <w:r w:rsidRPr="00936407">
        <w:rPr>
          <w:rFonts w:hint="cs"/>
          <w:rtl/>
          <w:lang w:val="en-US" w:bidi="ar-EG"/>
        </w:rPr>
        <w:t xml:space="preserve">باسم مجموعة من الإدارات المعينة بأسمائها </w:t>
      </w:r>
      <w:r w:rsidRPr="00936407">
        <w:rPr>
          <w:rFonts w:hint="cs"/>
          <w:rtl/>
          <w:lang w:val="en-US"/>
        </w:rPr>
        <w:t xml:space="preserve">استناداً إلى ما إذا كانت المجموعة قد تم التبليغ عنها من خلال البند </w:t>
      </w:r>
      <w:r w:rsidRPr="00936407">
        <w:rPr>
          <w:lang w:val="en-US" w:bidi="ar-EG"/>
        </w:rPr>
        <w:t>1.A</w:t>
      </w:r>
      <w:r w:rsidRPr="00936407">
        <w:rPr>
          <w:rFonts w:hint="cs"/>
          <w:rtl/>
          <w:lang w:val="en-US" w:bidi="ar-EG"/>
        </w:rPr>
        <w:t>.و</w:t>
      </w:r>
      <w:r w:rsidRPr="00936407">
        <w:rPr>
          <w:lang w:val="en-US" w:bidi="ar-EG"/>
        </w:rPr>
        <w:t>2.</w:t>
      </w:r>
      <w:r w:rsidRPr="00936407">
        <w:rPr>
          <w:rtl/>
          <w:lang w:val="en-US" w:bidi="ar-EG"/>
        </w:rPr>
        <w:t xml:space="preserve"> </w:t>
      </w:r>
      <w:r w:rsidRPr="00936407">
        <w:rPr>
          <w:rFonts w:hint="cs"/>
          <w:rtl/>
          <w:lang w:val="en-US"/>
        </w:rPr>
        <w:t xml:space="preserve">أو البند </w:t>
      </w:r>
      <w:r w:rsidRPr="00936407">
        <w:rPr>
          <w:lang w:val="en-US" w:bidi="ar-EG"/>
        </w:rPr>
        <w:t>1.A</w:t>
      </w:r>
      <w:r w:rsidRPr="00936407">
        <w:rPr>
          <w:rFonts w:hint="cs"/>
          <w:rtl/>
          <w:lang w:val="en-US" w:bidi="ar-EG"/>
        </w:rPr>
        <w:t>.و</w:t>
      </w:r>
      <w:r w:rsidRPr="00936407">
        <w:rPr>
          <w:lang w:val="en-US" w:bidi="ar-EG"/>
        </w:rPr>
        <w:t>3.</w:t>
      </w:r>
      <w:r w:rsidRPr="00936407">
        <w:rPr>
          <w:rtl/>
          <w:lang w:val="en-US" w:bidi="ar-EG"/>
        </w:rPr>
        <w:t xml:space="preserve"> </w:t>
      </w:r>
      <w:r w:rsidRPr="00936407">
        <w:rPr>
          <w:rFonts w:hint="cs"/>
          <w:rtl/>
          <w:lang w:val="en-US"/>
        </w:rPr>
        <w:t xml:space="preserve">من الملحق </w:t>
      </w:r>
      <w:r w:rsidRPr="00936407">
        <w:rPr>
          <w:lang w:val="en-US" w:bidi="ar-EG"/>
        </w:rPr>
        <w:t>2</w:t>
      </w:r>
      <w:r w:rsidRPr="00936407">
        <w:rPr>
          <w:rFonts w:hint="cs"/>
          <w:rtl/>
          <w:lang w:val="en-US"/>
        </w:rPr>
        <w:t xml:space="preserve"> بالتذييل </w:t>
      </w:r>
      <w:r w:rsidRPr="00936407">
        <w:rPr>
          <w:b/>
          <w:bCs/>
          <w:lang w:val="en-US" w:bidi="ar-EG"/>
        </w:rPr>
        <w:t>4</w:t>
      </w:r>
      <w:r w:rsidRPr="00936407">
        <w:rPr>
          <w:rFonts w:hint="cs"/>
          <w:rtl/>
          <w:lang w:val="en-US"/>
        </w:rPr>
        <w:t>.</w:t>
      </w:r>
    </w:p>
    <w:p w14:paraId="06E76575" w14:textId="77777777" w:rsidR="00936407" w:rsidRPr="00936407" w:rsidRDefault="00936407" w:rsidP="00936407">
      <w:pPr>
        <w:tabs>
          <w:tab w:val="clear" w:pos="794"/>
          <w:tab w:val="clear" w:pos="1191"/>
          <w:tab w:val="clear" w:pos="1588"/>
          <w:tab w:val="clear" w:pos="1985"/>
        </w:tabs>
        <w:spacing w:before="600"/>
        <w:rPr>
          <w:rtl/>
          <w:lang w:val="en-US" w:bidi="ar-EG"/>
        </w:rPr>
      </w:pPr>
      <w:r w:rsidRPr="00936407">
        <w:rPr>
          <w:rFonts w:hint="cs"/>
          <w:rtl/>
          <w:lang w:val="en-US" w:bidi="ar-EG"/>
        </w:rPr>
        <w:t xml:space="preserve">ملاحظة: لدى بعض المنظمات الدولية الحكومية للاتصالات </w:t>
      </w:r>
      <w:proofErr w:type="spellStart"/>
      <w:r w:rsidRPr="00936407">
        <w:rPr>
          <w:rFonts w:hint="cs"/>
          <w:rtl/>
          <w:lang w:val="en-US" w:bidi="ar-EG"/>
        </w:rPr>
        <w:t>الساتلية</w:t>
      </w:r>
      <w:proofErr w:type="spellEnd"/>
      <w:r w:rsidRPr="00936407">
        <w:rPr>
          <w:rFonts w:hint="cs"/>
          <w:rtl/>
          <w:lang w:val="en-US" w:bidi="ar-EG"/>
        </w:rPr>
        <w:t xml:space="preserve"> أكثر من إدارة مبلِّغة واحدة. وفي هذه الحالة، ينطبق الجدول التالي بصورة منفصلة على كل إدارة مبلِّغة فيما يخص النظام </w:t>
      </w:r>
      <w:proofErr w:type="spellStart"/>
      <w:r w:rsidRPr="00936407">
        <w:rPr>
          <w:rFonts w:hint="cs"/>
          <w:rtl/>
          <w:lang w:val="en-US" w:bidi="ar-EG"/>
        </w:rPr>
        <w:t>الساتلي</w:t>
      </w:r>
      <w:proofErr w:type="spellEnd"/>
      <w:r w:rsidRPr="00936407">
        <w:rPr>
          <w:rFonts w:hint="cs"/>
          <w:rtl/>
          <w:lang w:val="en-US" w:bidi="ar-EG"/>
        </w:rPr>
        <w:t xml:space="preserve"> التي تتصرف بصفتها الإدارة المبلّغة عنها باسم مجموعة من الإدارات المعينة بأسمائها.</w:t>
      </w:r>
    </w:p>
    <w:p w14:paraId="6B763550" w14:textId="77777777" w:rsidR="00CF614C" w:rsidRDefault="00CF614C" w:rsidP="00936407">
      <w:pPr>
        <w:tabs>
          <w:tab w:val="clear" w:pos="794"/>
          <w:tab w:val="clear" w:pos="1191"/>
          <w:tab w:val="clear" w:pos="1588"/>
          <w:tab w:val="clear" w:pos="1985"/>
        </w:tabs>
        <w:spacing w:before="600"/>
        <w:rPr>
          <w:rtl/>
          <w:lang w:val="en-US" w:bidi="ar-EG"/>
        </w:rPr>
        <w:sectPr w:rsidR="00CF614C" w:rsidSect="00CF614C">
          <w:headerReference w:type="even" r:id="rId11"/>
          <w:headerReference w:type="default" r:id="rId12"/>
          <w:pgSz w:w="11907" w:h="16834" w:code="9"/>
          <w:pgMar w:top="1701" w:right="1985" w:bottom="1134" w:left="851" w:header="720" w:footer="482" w:gutter="0"/>
          <w:paperSrc w:first="15" w:other="15"/>
          <w:cols w:space="720"/>
          <w:bidi/>
          <w:rtlGutter/>
        </w:sectPr>
      </w:pPr>
    </w:p>
    <w:tbl>
      <w:tblPr>
        <w:tblStyle w:val="TableGrid1"/>
        <w:bidiVisual/>
        <w:tblW w:w="5000" w:type="pct"/>
        <w:jc w:val="center"/>
        <w:tblInd w:w="0" w:type="dxa"/>
        <w:tblLook w:val="04A0" w:firstRow="1" w:lastRow="0" w:firstColumn="1" w:lastColumn="0" w:noHBand="0" w:noVBand="1"/>
      </w:tblPr>
      <w:tblGrid>
        <w:gridCol w:w="3340"/>
        <w:gridCol w:w="5284"/>
        <w:gridCol w:w="5591"/>
      </w:tblGrid>
      <w:tr w:rsidR="00766C2D" w14:paraId="66D020F2" w14:textId="77777777" w:rsidTr="00766C2D">
        <w:trPr>
          <w:tblHeader/>
          <w:jc w:val="center"/>
        </w:trPr>
        <w:tc>
          <w:tcPr>
            <w:tcW w:w="2263" w:type="dxa"/>
            <w:tcBorders>
              <w:top w:val="single" w:sz="4" w:space="0" w:color="auto"/>
              <w:left w:val="single" w:sz="4" w:space="0" w:color="auto"/>
              <w:bottom w:val="single" w:sz="4" w:space="0" w:color="auto"/>
              <w:right w:val="single" w:sz="4" w:space="0" w:color="auto"/>
            </w:tcBorders>
          </w:tcPr>
          <w:p w14:paraId="0698A16D" w14:textId="77777777" w:rsidR="00766C2D" w:rsidRDefault="00766C2D" w:rsidP="00766C2D">
            <w:pPr>
              <w:pStyle w:val="Tablehead"/>
            </w:pPr>
          </w:p>
        </w:tc>
        <w:tc>
          <w:tcPr>
            <w:tcW w:w="3579" w:type="dxa"/>
            <w:tcBorders>
              <w:top w:val="single" w:sz="4" w:space="0" w:color="auto"/>
              <w:left w:val="single" w:sz="4" w:space="0" w:color="auto"/>
              <w:bottom w:val="single" w:sz="4" w:space="0" w:color="auto"/>
              <w:right w:val="single" w:sz="4" w:space="0" w:color="auto"/>
            </w:tcBorders>
            <w:hideMark/>
          </w:tcPr>
          <w:p w14:paraId="2875833A" w14:textId="77777777" w:rsidR="00766C2D" w:rsidRDefault="00766C2D" w:rsidP="00766C2D">
            <w:pPr>
              <w:pStyle w:val="Tablehead"/>
              <w:rPr>
                <w:bCs/>
                <w:lang w:bidi="ar-EG"/>
              </w:rPr>
            </w:pPr>
            <w:r>
              <w:rPr>
                <w:rFonts w:hint="cs"/>
                <w:bCs/>
                <w:rtl/>
                <w:lang w:bidi="ar-EG"/>
              </w:rPr>
              <w:t xml:space="preserve">مجموعة إدارات معينة بأسمائها </w:t>
            </w:r>
            <w:r>
              <w:rPr>
                <w:rFonts w:hint="cs"/>
                <w:bCs/>
                <w:color w:val="000000"/>
                <w:rtl/>
              </w:rPr>
              <w:t xml:space="preserve">مبلغ عنها من خلال البند </w:t>
            </w:r>
            <w:r>
              <w:rPr>
                <w:bCs/>
                <w:lang w:eastAsia="zh-CN" w:bidi="ar-EG"/>
              </w:rPr>
              <w:t>1.A</w:t>
            </w:r>
            <w:r>
              <w:rPr>
                <w:rFonts w:hint="cs"/>
                <w:bCs/>
                <w:rtl/>
                <w:lang w:eastAsia="zh-CN" w:bidi="ar-EG"/>
              </w:rPr>
              <w:t>.و</w:t>
            </w:r>
            <w:r>
              <w:rPr>
                <w:bCs/>
                <w:lang w:eastAsia="zh-CN" w:bidi="ar-EG"/>
              </w:rPr>
              <w:t>2.</w:t>
            </w:r>
            <w:r>
              <w:rPr>
                <w:bCs/>
                <w:rtl/>
                <w:lang w:eastAsia="zh-CN" w:bidi="ar-EG"/>
              </w:rPr>
              <w:t xml:space="preserve"> </w:t>
            </w:r>
            <w:r>
              <w:rPr>
                <w:rFonts w:hint="cs"/>
                <w:bCs/>
                <w:rtl/>
                <w:lang w:bidi="ar-EG"/>
              </w:rPr>
              <w:t>(قائمة الإدارات)</w:t>
            </w:r>
          </w:p>
        </w:tc>
        <w:tc>
          <w:tcPr>
            <w:tcW w:w="3787" w:type="dxa"/>
            <w:tcBorders>
              <w:top w:val="single" w:sz="4" w:space="0" w:color="auto"/>
              <w:left w:val="single" w:sz="4" w:space="0" w:color="auto"/>
              <w:bottom w:val="single" w:sz="4" w:space="0" w:color="auto"/>
              <w:right w:val="single" w:sz="4" w:space="0" w:color="auto"/>
            </w:tcBorders>
            <w:hideMark/>
          </w:tcPr>
          <w:p w14:paraId="3F381D7D" w14:textId="77777777" w:rsidR="00766C2D" w:rsidRDefault="00766C2D" w:rsidP="00766C2D">
            <w:pPr>
              <w:pStyle w:val="Tablehead"/>
              <w:rPr>
                <w:bCs/>
              </w:rPr>
            </w:pPr>
            <w:r>
              <w:rPr>
                <w:rFonts w:hint="cs"/>
                <w:bCs/>
                <w:rtl/>
                <w:lang w:bidi="ar-EG"/>
              </w:rPr>
              <w:t xml:space="preserve">مجموعة إدارات معينة بأسمائها </w:t>
            </w:r>
            <w:r>
              <w:rPr>
                <w:rFonts w:hint="cs"/>
                <w:bCs/>
                <w:rtl/>
                <w:lang w:bidi="ar-EG"/>
              </w:rPr>
              <w:br/>
            </w:r>
            <w:r>
              <w:rPr>
                <w:rFonts w:hint="cs"/>
                <w:bCs/>
                <w:color w:val="000000"/>
                <w:rtl/>
              </w:rPr>
              <w:t xml:space="preserve">مبلغ عنها من خلال البند </w:t>
            </w:r>
            <w:r>
              <w:rPr>
                <w:bCs/>
                <w:lang w:eastAsia="zh-CN" w:bidi="ar-EG"/>
              </w:rPr>
              <w:t>1.</w:t>
            </w:r>
            <w:proofErr w:type="gramStart"/>
            <w:r>
              <w:rPr>
                <w:bCs/>
                <w:lang w:eastAsia="zh-CN" w:bidi="ar-EG"/>
              </w:rPr>
              <w:t>A</w:t>
            </w:r>
            <w:r>
              <w:rPr>
                <w:rFonts w:hint="cs"/>
                <w:bCs/>
                <w:rtl/>
                <w:lang w:eastAsia="zh-CN" w:bidi="ar-EG"/>
              </w:rPr>
              <w:t>.و</w:t>
            </w:r>
            <w:proofErr w:type="gramEnd"/>
            <w:r>
              <w:rPr>
                <w:bCs/>
                <w:lang w:eastAsia="zh-CN" w:bidi="ar-EG"/>
              </w:rPr>
              <w:t>3.</w:t>
            </w:r>
            <w:r>
              <w:rPr>
                <w:rFonts w:hint="cs"/>
                <w:bCs/>
                <w:rtl/>
                <w:lang w:eastAsia="zh-CN" w:bidi="ar-EG"/>
              </w:rPr>
              <w:br/>
            </w:r>
            <w:r>
              <w:rPr>
                <w:rFonts w:hint="cs"/>
                <w:bCs/>
                <w:rtl/>
                <w:lang w:bidi="ar-EG"/>
              </w:rPr>
              <w:t>(</w:t>
            </w:r>
            <w:r>
              <w:rPr>
                <w:rFonts w:hint="cs"/>
                <w:bCs/>
                <w:rtl/>
              </w:rPr>
              <w:t xml:space="preserve">المنظمة الدولية الحكومية للاتصالات </w:t>
            </w:r>
            <w:proofErr w:type="spellStart"/>
            <w:r>
              <w:rPr>
                <w:rFonts w:hint="cs"/>
                <w:bCs/>
                <w:rtl/>
              </w:rPr>
              <w:t>الساتلية</w:t>
            </w:r>
            <w:proofErr w:type="spellEnd"/>
            <w:r>
              <w:rPr>
                <w:rFonts w:hint="cs"/>
                <w:bCs/>
                <w:rtl/>
                <w:lang w:bidi="ar-EG"/>
              </w:rPr>
              <w:t>)</w:t>
            </w:r>
          </w:p>
        </w:tc>
      </w:tr>
      <w:tr w:rsidR="00766C2D" w14:paraId="09387131" w14:textId="77777777" w:rsidTr="00766C2D">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98CCA44" w14:textId="77777777" w:rsidR="00766C2D" w:rsidRPr="00766C2D" w:rsidRDefault="00766C2D" w:rsidP="00766C2D">
            <w:pPr>
              <w:pStyle w:val="Tableref"/>
              <w:jc w:val="left"/>
              <w:rPr>
                <w:b/>
                <w:bCs/>
                <w:position w:val="2"/>
                <w:sz w:val="20"/>
                <w:szCs w:val="20"/>
                <w:lang w:bidi="ar-EG"/>
              </w:rPr>
            </w:pPr>
            <w:r w:rsidRPr="00766C2D">
              <w:rPr>
                <w:b/>
                <w:bCs/>
                <w:position w:val="2"/>
                <w:sz w:val="20"/>
                <w:szCs w:val="20"/>
              </w:rPr>
              <w:t>1</w:t>
            </w:r>
            <w:r w:rsidRPr="00766C2D">
              <w:rPr>
                <w:rStyle w:val="TabletextChar"/>
                <w:b/>
                <w:bCs/>
              </w:rPr>
              <w:tab/>
            </w:r>
            <w:r w:rsidRPr="00766C2D">
              <w:rPr>
                <w:rStyle w:val="TabletextChar"/>
                <w:rFonts w:hint="cs"/>
                <w:b/>
                <w:bCs/>
                <w:rtl/>
              </w:rPr>
              <w:t>إنشاء مجموعة الإدارات المعينة بأسمائها</w:t>
            </w:r>
          </w:p>
        </w:tc>
      </w:tr>
      <w:tr w:rsidR="00766C2D" w14:paraId="3B5BDB1E"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555B1A26" w14:textId="77777777" w:rsidR="00766C2D" w:rsidRDefault="00766C2D" w:rsidP="00766C2D">
            <w:pPr>
              <w:pStyle w:val="Tabletext"/>
              <w:rPr>
                <w:rtl/>
              </w:rPr>
            </w:pPr>
            <w:r>
              <w:rPr>
                <w:rFonts w:hint="cs"/>
                <w:u w:val="single"/>
                <w:rtl/>
              </w:rPr>
              <w:t xml:space="preserve">الحالة </w:t>
            </w:r>
            <w:r>
              <w:rPr>
                <w:u w:val="single"/>
              </w:rPr>
              <w:t>1-1</w:t>
            </w:r>
            <w:r>
              <w:rPr>
                <w:rFonts w:hint="cs"/>
                <w:rtl/>
                <w:lang w:bidi="ar-EG"/>
              </w:rPr>
              <w:t xml:space="preserve">: تُنشأ المجموعة عندما تقدم الإدارة </w:t>
            </w:r>
            <w:r>
              <w:t>ADM</w:t>
            </w:r>
            <w:r>
              <w:rPr>
                <w:rFonts w:hint="cs"/>
                <w:rtl/>
                <w:lang w:bidi="ar-EG"/>
              </w:rPr>
              <w:t xml:space="preserve"> نظاماً </w:t>
            </w:r>
            <w:proofErr w:type="spellStart"/>
            <w:r>
              <w:rPr>
                <w:rFonts w:hint="cs"/>
                <w:rtl/>
                <w:lang w:bidi="ar-EG"/>
              </w:rPr>
              <w:t>ساتلياً</w:t>
            </w:r>
            <w:proofErr w:type="spellEnd"/>
            <w:r>
              <w:rPr>
                <w:rFonts w:hint="cs"/>
                <w:rtl/>
                <w:lang w:bidi="ar-EG"/>
              </w:rPr>
              <w:t xml:space="preserve"> باسم الإدارات </w:t>
            </w:r>
            <w:r>
              <w:t>ADM</w:t>
            </w:r>
            <w:r>
              <w:rPr>
                <w:rFonts w:hint="cs"/>
                <w:rtl/>
                <w:lang w:bidi="ar-EG"/>
              </w:rPr>
              <w:t xml:space="preserve"> و</w:t>
            </w:r>
            <w:r>
              <w:t>ADM_1</w:t>
            </w:r>
            <w:r>
              <w:rPr>
                <w:rtl/>
                <w:lang w:bidi="ar-EG"/>
              </w:rPr>
              <w:t xml:space="preserve"> </w:t>
            </w:r>
            <w:r>
              <w:rPr>
                <w:rFonts w:hint="cs"/>
                <w:rtl/>
              </w:rPr>
              <w:t>و</w:t>
            </w:r>
            <w:r>
              <w:t>ADM_2</w:t>
            </w:r>
            <w:r>
              <w:rPr>
                <w:rtl/>
                <w:lang w:bidi="ar-EG"/>
              </w:rPr>
              <w:t xml:space="preserve"> </w:t>
            </w:r>
            <w:r>
              <w:rPr>
                <w:rFonts w:hint="cs"/>
                <w:rtl/>
              </w:rPr>
              <w:t>وما إلى ذلك.</w:t>
            </w:r>
          </w:p>
        </w:tc>
        <w:tc>
          <w:tcPr>
            <w:tcW w:w="3579" w:type="dxa"/>
            <w:tcBorders>
              <w:top w:val="single" w:sz="4" w:space="0" w:color="auto"/>
              <w:left w:val="single" w:sz="4" w:space="0" w:color="auto"/>
              <w:bottom w:val="single" w:sz="4" w:space="0" w:color="auto"/>
              <w:right w:val="single" w:sz="4" w:space="0" w:color="auto"/>
            </w:tcBorders>
            <w:hideMark/>
          </w:tcPr>
          <w:p w14:paraId="23070A3C" w14:textId="77777777" w:rsidR="00766C2D" w:rsidRDefault="00766C2D" w:rsidP="00766C2D">
            <w:pPr>
              <w:pStyle w:val="Tabletext"/>
              <w:rPr>
                <w:spacing w:val="-4"/>
                <w:rtl/>
              </w:rPr>
            </w:pPr>
            <w:r>
              <w:rPr>
                <w:rFonts w:hint="cs"/>
                <w:spacing w:val="-4"/>
                <w:rtl/>
              </w:rPr>
              <w:t>يُنشر قسم خاص مع اعتبار الإدارة </w:t>
            </w:r>
            <w:r>
              <w:rPr>
                <w:spacing w:val="-4"/>
              </w:rPr>
              <w:t>ADM</w:t>
            </w:r>
            <w:r>
              <w:rPr>
                <w:rFonts w:hint="cs"/>
                <w:spacing w:val="-4"/>
                <w:rtl/>
              </w:rPr>
              <w:t xml:space="preserve"> بوصفها الإدارة المبلِّغة وتُدرج </w:t>
            </w:r>
            <w:r>
              <w:rPr>
                <w:rFonts w:hint="cs"/>
                <w:spacing w:val="-4"/>
                <w:rtl/>
                <w:lang w:bidi="ar-EG"/>
              </w:rPr>
              <w:t xml:space="preserve">الإدارات </w:t>
            </w:r>
            <w:r>
              <w:rPr>
                <w:spacing w:val="-4"/>
              </w:rPr>
              <w:t>ADM_1</w:t>
            </w:r>
            <w:r>
              <w:rPr>
                <w:rFonts w:hint="cs"/>
                <w:spacing w:val="-4"/>
                <w:rtl/>
                <w:lang w:bidi="ar-EG"/>
              </w:rPr>
              <w:t xml:space="preserve"> و</w:t>
            </w:r>
            <w:r>
              <w:rPr>
                <w:spacing w:val="-4"/>
                <w:lang w:bidi="ar-EG"/>
              </w:rPr>
              <w:t>ADM_2</w:t>
            </w:r>
            <w:r>
              <w:rPr>
                <w:rFonts w:hint="cs"/>
                <w:spacing w:val="-4"/>
                <w:rtl/>
              </w:rPr>
              <w:t xml:space="preserve"> وما إلى ذلك تحت البند </w:t>
            </w:r>
            <w:r>
              <w:rPr>
                <w:spacing w:val="-4"/>
                <w:lang w:eastAsia="zh-CN" w:bidi="ar-EG"/>
              </w:rPr>
              <w:t>1.</w:t>
            </w:r>
            <w:proofErr w:type="gramStart"/>
            <w:r>
              <w:rPr>
                <w:spacing w:val="-4"/>
                <w:lang w:eastAsia="zh-CN" w:bidi="ar-EG"/>
              </w:rPr>
              <w:t>A</w:t>
            </w:r>
            <w:r>
              <w:rPr>
                <w:rFonts w:hint="cs"/>
                <w:spacing w:val="-4"/>
                <w:rtl/>
                <w:lang w:eastAsia="zh-CN" w:bidi="ar-EG"/>
              </w:rPr>
              <w:t>.و</w:t>
            </w:r>
            <w:proofErr w:type="gramEnd"/>
            <w:r>
              <w:rPr>
                <w:spacing w:val="-4"/>
                <w:lang w:eastAsia="zh-CN" w:bidi="ar-EG"/>
              </w:rPr>
              <w:t>2.</w:t>
            </w:r>
            <w:r>
              <w:rPr>
                <w:rFonts w:hint="cs"/>
                <w:spacing w:val="-4"/>
                <w:rtl/>
                <w:lang w:eastAsia="zh-CN" w:bidi="ar-EG"/>
              </w:rPr>
              <w:t>.</w:t>
            </w:r>
          </w:p>
          <w:p w14:paraId="60205EE3" w14:textId="77777777" w:rsidR="00766C2D" w:rsidRDefault="00766C2D" w:rsidP="00766C2D">
            <w:pPr>
              <w:pStyle w:val="Tabletext"/>
              <w:rPr>
                <w:rtl/>
              </w:rPr>
            </w:pPr>
            <w:r>
              <w:rPr>
                <w:rFonts w:hint="cs"/>
                <w:rtl/>
              </w:rPr>
              <w:t xml:space="preserve">في الأقسام الخاصة التي تُدرج فيها متطلبات التنسيق، يمكن أن يكون التنسيق مطلوباً فيما يخص الإدارات </w:t>
            </w:r>
            <w:r>
              <w:t>ADM_1</w:t>
            </w:r>
            <w:r>
              <w:rPr>
                <w:rFonts w:hint="cs"/>
                <w:rtl/>
                <w:lang w:bidi="ar-EG"/>
              </w:rPr>
              <w:t xml:space="preserve"> و</w:t>
            </w:r>
            <w:r>
              <w:rPr>
                <w:lang w:bidi="ar-EG"/>
              </w:rPr>
              <w:t>ADM_2</w:t>
            </w:r>
            <w:r>
              <w:rPr>
                <w:rFonts w:hint="cs"/>
                <w:rtl/>
              </w:rPr>
              <w:t xml:space="preserve"> وغيرها، ولكن ليس فيما يخص الإدارة </w:t>
            </w:r>
            <w:r>
              <w:t>ADM</w:t>
            </w:r>
            <w:r>
              <w:rPr>
                <w:rFonts w:hint="cs"/>
                <w:rtl/>
              </w:rPr>
              <w:t>.</w:t>
            </w:r>
          </w:p>
        </w:tc>
        <w:tc>
          <w:tcPr>
            <w:tcW w:w="3787" w:type="dxa"/>
            <w:tcBorders>
              <w:top w:val="single" w:sz="4" w:space="0" w:color="auto"/>
              <w:left w:val="single" w:sz="4" w:space="0" w:color="auto"/>
              <w:bottom w:val="single" w:sz="4" w:space="0" w:color="auto"/>
              <w:right w:val="single" w:sz="4" w:space="0" w:color="auto"/>
            </w:tcBorders>
            <w:hideMark/>
          </w:tcPr>
          <w:p w14:paraId="54E5020E" w14:textId="77777777" w:rsidR="00766C2D" w:rsidRDefault="00766C2D" w:rsidP="00766C2D">
            <w:pPr>
              <w:pStyle w:val="Tabletext"/>
            </w:pPr>
            <w:r>
              <w:rPr>
                <w:rFonts w:hint="cs"/>
                <w:rtl/>
              </w:rPr>
              <w:t xml:space="preserve">يُستحدث الرمز </w:t>
            </w:r>
            <w:r>
              <w:t>ORG</w:t>
            </w:r>
            <w:r>
              <w:rPr>
                <w:rFonts w:hint="cs"/>
                <w:rtl/>
              </w:rPr>
              <w:t xml:space="preserve"> من أجل مجموعة </w:t>
            </w:r>
            <w:r>
              <w:rPr>
                <w:rFonts w:hint="cs"/>
                <w:rtl/>
                <w:lang w:bidi="ar-EG"/>
              </w:rPr>
              <w:t>الإدارات </w:t>
            </w:r>
            <w:r>
              <w:t>ADM</w:t>
            </w:r>
            <w:r>
              <w:rPr>
                <w:rFonts w:hint="cs"/>
                <w:rtl/>
                <w:lang w:bidi="ar-EG"/>
              </w:rPr>
              <w:t xml:space="preserve"> و</w:t>
            </w:r>
            <w:r>
              <w:t>ADM_1</w:t>
            </w:r>
            <w:r>
              <w:rPr>
                <w:rtl/>
                <w:lang w:bidi="ar-EG"/>
              </w:rPr>
              <w:t xml:space="preserve"> </w:t>
            </w:r>
            <w:r>
              <w:rPr>
                <w:rFonts w:hint="cs"/>
                <w:rtl/>
              </w:rPr>
              <w:t>و</w:t>
            </w:r>
            <w:r>
              <w:t>ADM_2</w:t>
            </w:r>
            <w:r>
              <w:rPr>
                <w:rtl/>
                <w:lang w:bidi="ar-EG"/>
              </w:rPr>
              <w:t xml:space="preserve"> </w:t>
            </w:r>
            <w:r>
              <w:rPr>
                <w:rFonts w:hint="cs"/>
                <w:rtl/>
              </w:rPr>
              <w:t xml:space="preserve">وما إلى ذلك ويُدرج في الجدول </w:t>
            </w:r>
            <w:r>
              <w:t>2</w:t>
            </w:r>
            <w:r>
              <w:rPr>
                <w:rFonts w:hint="cs"/>
                <w:rtl/>
              </w:rPr>
              <w:t xml:space="preserve"> من المقدمة.</w:t>
            </w:r>
          </w:p>
          <w:p w14:paraId="708CB9E3" w14:textId="77777777" w:rsidR="00766C2D" w:rsidRDefault="00766C2D" w:rsidP="00766C2D">
            <w:pPr>
              <w:pStyle w:val="Tabletext"/>
              <w:rPr>
                <w:rtl/>
                <w:lang w:val="en-US"/>
              </w:rPr>
            </w:pPr>
            <w:r>
              <w:rPr>
                <w:rFonts w:hint="cs"/>
                <w:rtl/>
              </w:rPr>
              <w:t xml:space="preserve">يُنشر قسم خاص مع اعتبار </w:t>
            </w:r>
            <w:r>
              <w:t>ADM/ORG</w:t>
            </w:r>
            <w:r>
              <w:rPr>
                <w:rFonts w:hint="cs"/>
                <w:rtl/>
              </w:rPr>
              <w:t xml:space="preserve"> بوصفها الإدارة المبلِّغة. وقد تُدرج أو لا تُدرج </w:t>
            </w:r>
            <w:r>
              <w:rPr>
                <w:rFonts w:hint="cs"/>
                <w:rtl/>
                <w:lang w:bidi="ar-EG"/>
              </w:rPr>
              <w:t xml:space="preserve">الإدارات </w:t>
            </w:r>
            <w:r>
              <w:t>ADM</w:t>
            </w:r>
            <w:r>
              <w:rPr>
                <w:rFonts w:hint="cs"/>
                <w:rtl/>
                <w:lang w:bidi="ar-EG"/>
              </w:rPr>
              <w:t xml:space="preserve"> و</w:t>
            </w:r>
            <w:r>
              <w:t>ADM_1</w:t>
            </w:r>
            <w:r>
              <w:rPr>
                <w:rFonts w:hint="cs"/>
                <w:rtl/>
                <w:lang w:bidi="ar-EG"/>
              </w:rPr>
              <w:t xml:space="preserve"> و</w:t>
            </w:r>
            <w:r>
              <w:rPr>
                <w:lang w:bidi="ar-EG"/>
              </w:rPr>
              <w:t>ADM_2</w:t>
            </w:r>
            <w:r>
              <w:rPr>
                <w:rFonts w:hint="cs"/>
                <w:rtl/>
              </w:rPr>
              <w:t xml:space="preserve"> وما إلى ذلك تحت البند </w:t>
            </w:r>
            <w:r>
              <w:rPr>
                <w:lang w:eastAsia="zh-CN" w:bidi="ar-EG"/>
              </w:rPr>
              <w:t>1.A</w:t>
            </w:r>
            <w:r>
              <w:rPr>
                <w:rFonts w:hint="cs"/>
                <w:rtl/>
                <w:lang w:eastAsia="zh-CN" w:bidi="ar-EG"/>
              </w:rPr>
              <w:t>.و</w:t>
            </w:r>
            <w:r>
              <w:rPr>
                <w:lang w:eastAsia="zh-CN" w:bidi="ar-EG"/>
              </w:rPr>
              <w:t>2.</w:t>
            </w:r>
            <w:r>
              <w:rPr>
                <w:rFonts w:hint="cs"/>
                <w:rtl/>
              </w:rPr>
              <w:t xml:space="preserve"> بناءً على طلب الإدارة المبلِّغة.</w:t>
            </w:r>
          </w:p>
          <w:p w14:paraId="61C41B65" w14:textId="77777777" w:rsidR="00766C2D" w:rsidRDefault="00766C2D" w:rsidP="00766C2D">
            <w:pPr>
              <w:pStyle w:val="Tabletext"/>
              <w:rPr>
                <w:rtl/>
              </w:rPr>
            </w:pPr>
            <w:r>
              <w:rPr>
                <w:rFonts w:hint="cs"/>
                <w:rtl/>
              </w:rPr>
              <w:t>في الأقسام الخاصة حيث تُدرج متطلبات التنسيق، يمكن أن يكون التنسيق مطلوباً فيما يخص الإدارات </w:t>
            </w:r>
            <w:r>
              <w:t>ADM</w:t>
            </w:r>
            <w:r>
              <w:rPr>
                <w:rFonts w:hint="cs"/>
                <w:rtl/>
                <w:lang w:bidi="ar-EG"/>
              </w:rPr>
              <w:t xml:space="preserve"> و</w:t>
            </w:r>
            <w:r>
              <w:t>ADM_1</w:t>
            </w:r>
            <w:r>
              <w:rPr>
                <w:rFonts w:hint="cs"/>
                <w:rtl/>
                <w:lang w:bidi="ar-EG"/>
              </w:rPr>
              <w:t xml:space="preserve"> و</w:t>
            </w:r>
            <w:r>
              <w:rPr>
                <w:lang w:bidi="ar-EG"/>
              </w:rPr>
              <w:t>ADM_2</w:t>
            </w:r>
            <w:r>
              <w:rPr>
                <w:rFonts w:hint="cs"/>
                <w:rtl/>
              </w:rPr>
              <w:t xml:space="preserve"> وغيرها، ولكن ليس فيما يخص الإدارة </w:t>
            </w:r>
            <w:r>
              <w:t>ADM/ORG</w:t>
            </w:r>
            <w:r>
              <w:rPr>
                <w:rFonts w:hint="cs"/>
                <w:rtl/>
              </w:rPr>
              <w:t>.</w:t>
            </w:r>
          </w:p>
        </w:tc>
      </w:tr>
      <w:tr w:rsidR="00766C2D" w14:paraId="150357A5"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4DF1D72E" w14:textId="77777777" w:rsidR="00766C2D" w:rsidRDefault="00766C2D" w:rsidP="00766C2D">
            <w:pPr>
              <w:pStyle w:val="Tabletext"/>
            </w:pPr>
            <w:r>
              <w:rPr>
                <w:rFonts w:hint="cs"/>
                <w:u w:val="single"/>
                <w:rtl/>
              </w:rPr>
              <w:t xml:space="preserve">الحالة </w:t>
            </w:r>
            <w:r>
              <w:rPr>
                <w:u w:val="single"/>
              </w:rPr>
              <w:t>2-1</w:t>
            </w:r>
            <w:r>
              <w:rPr>
                <w:rFonts w:hint="cs"/>
                <w:rtl/>
                <w:lang w:bidi="ar-EG"/>
              </w:rPr>
              <w:t>: تُنشأ المجموعة عندما تطلب الإدارة المبلِّغة </w:t>
            </w:r>
            <w:r>
              <w:rPr>
                <w:lang w:bidi="ar-EG"/>
              </w:rPr>
              <w:t>ADM</w:t>
            </w:r>
            <w:r>
              <w:rPr>
                <w:rFonts w:hint="cs"/>
                <w:rtl/>
                <w:lang w:bidi="ar-EG"/>
              </w:rPr>
              <w:t xml:space="preserve"> باسم الإدارات </w:t>
            </w:r>
            <w:r>
              <w:t>ADM</w:t>
            </w:r>
            <w:r>
              <w:rPr>
                <w:rFonts w:hint="cs"/>
                <w:rtl/>
                <w:lang w:bidi="ar-EG"/>
              </w:rPr>
              <w:t xml:space="preserve"> و</w:t>
            </w:r>
            <w:r>
              <w:t>ADM_1</w:t>
            </w:r>
            <w:r>
              <w:rPr>
                <w:rFonts w:hint="cs"/>
                <w:rtl/>
                <w:lang w:bidi="ar-EG"/>
              </w:rPr>
              <w:t xml:space="preserve"> و</w:t>
            </w:r>
            <w:r>
              <w:rPr>
                <w:lang w:bidi="ar-EG"/>
              </w:rPr>
              <w:t>ADM_2</w:t>
            </w:r>
            <w:r>
              <w:rPr>
                <w:rFonts w:hint="cs"/>
                <w:rtl/>
              </w:rPr>
              <w:t xml:space="preserve"> وغيرها، القيام بذلك فيما يخص نظاماً </w:t>
            </w:r>
            <w:proofErr w:type="spellStart"/>
            <w:r>
              <w:rPr>
                <w:rFonts w:hint="cs"/>
                <w:rtl/>
              </w:rPr>
              <w:t>ساتلياً</w:t>
            </w:r>
            <w:proofErr w:type="spellEnd"/>
            <w:r>
              <w:rPr>
                <w:rFonts w:hint="cs"/>
                <w:rtl/>
              </w:rPr>
              <w:t xml:space="preserve"> قائماً.</w:t>
            </w:r>
          </w:p>
        </w:tc>
        <w:tc>
          <w:tcPr>
            <w:tcW w:w="3579" w:type="dxa"/>
            <w:tcBorders>
              <w:top w:val="single" w:sz="4" w:space="0" w:color="auto"/>
              <w:left w:val="single" w:sz="4" w:space="0" w:color="auto"/>
              <w:bottom w:val="single" w:sz="4" w:space="0" w:color="auto"/>
              <w:right w:val="single" w:sz="4" w:space="0" w:color="auto"/>
            </w:tcBorders>
            <w:hideMark/>
          </w:tcPr>
          <w:p w14:paraId="51D8CBEA" w14:textId="77777777" w:rsidR="00766C2D" w:rsidRDefault="00766C2D" w:rsidP="00766C2D">
            <w:pPr>
              <w:pStyle w:val="Tabletext"/>
            </w:pPr>
            <w:r>
              <w:rPr>
                <w:rFonts w:hint="cs"/>
                <w:rtl/>
              </w:rPr>
              <w:t xml:space="preserve">يُنشر تعديل للقسم الخاص الأخير للنظام </w:t>
            </w:r>
            <w:proofErr w:type="spellStart"/>
            <w:r>
              <w:rPr>
                <w:rFonts w:hint="cs"/>
                <w:rtl/>
              </w:rPr>
              <w:t>الساتلي</w:t>
            </w:r>
            <w:proofErr w:type="spellEnd"/>
            <w:r>
              <w:rPr>
                <w:rFonts w:hint="cs"/>
                <w:rtl/>
              </w:rPr>
              <w:t xml:space="preserve"> القائم مع اعتبار الإدارة </w:t>
            </w:r>
            <w:r>
              <w:t>ADM</w:t>
            </w:r>
            <w:r>
              <w:rPr>
                <w:rFonts w:hint="cs"/>
                <w:rtl/>
              </w:rPr>
              <w:t xml:space="preserve"> بوصفها الإدارة المبلِّغة وتُدرج الإدارات </w:t>
            </w:r>
            <w:r>
              <w:t>ADM_1</w:t>
            </w:r>
            <w:r>
              <w:rPr>
                <w:rFonts w:hint="cs"/>
                <w:rtl/>
                <w:lang w:bidi="ar-EG"/>
              </w:rPr>
              <w:t xml:space="preserve"> و</w:t>
            </w:r>
            <w:r>
              <w:t>ADM_2</w:t>
            </w:r>
            <w:r>
              <w:rPr>
                <w:rFonts w:hint="cs"/>
                <w:rtl/>
              </w:rPr>
              <w:t xml:space="preserve"> وغيرها تحت البند </w:t>
            </w:r>
            <w:r>
              <w:rPr>
                <w:lang w:eastAsia="zh-CN" w:bidi="ar-EG"/>
              </w:rPr>
              <w:t>1.</w:t>
            </w:r>
            <w:proofErr w:type="gramStart"/>
            <w:r>
              <w:rPr>
                <w:lang w:eastAsia="zh-CN" w:bidi="ar-EG"/>
              </w:rPr>
              <w:t>A</w:t>
            </w:r>
            <w:r>
              <w:rPr>
                <w:rFonts w:hint="cs"/>
                <w:rtl/>
                <w:lang w:eastAsia="zh-CN" w:bidi="ar-EG"/>
              </w:rPr>
              <w:t>.و</w:t>
            </w:r>
            <w:proofErr w:type="gramEnd"/>
            <w:r>
              <w:rPr>
                <w:lang w:eastAsia="zh-CN" w:bidi="ar-EG"/>
              </w:rPr>
              <w:t>2.</w:t>
            </w:r>
            <w:r>
              <w:rPr>
                <w:rFonts w:hint="cs"/>
                <w:rtl/>
              </w:rPr>
              <w:t>.</w:t>
            </w:r>
          </w:p>
          <w:p w14:paraId="05139F70" w14:textId="77777777" w:rsidR="00766C2D" w:rsidRDefault="00766C2D" w:rsidP="00766C2D">
            <w:pPr>
              <w:pStyle w:val="Tabletext"/>
              <w:rPr>
                <w:rtl/>
              </w:rPr>
            </w:pPr>
            <w:r>
              <w:rPr>
                <w:rFonts w:hint="cs"/>
                <w:rtl/>
              </w:rPr>
              <w:t>لا يطرأ أي تعديل على قائمة متطلبات التنسيق</w:t>
            </w:r>
            <w:r>
              <w:rPr>
                <w:rStyle w:val="FootnoteReference"/>
                <w:rtl/>
              </w:rPr>
              <w:footnoteReference w:id="2"/>
            </w:r>
            <w:r>
              <w:rPr>
                <w:rFonts w:hint="cs"/>
                <w:rtl/>
              </w:rPr>
              <w:t>.</w:t>
            </w:r>
          </w:p>
        </w:tc>
        <w:tc>
          <w:tcPr>
            <w:tcW w:w="3787" w:type="dxa"/>
            <w:tcBorders>
              <w:top w:val="single" w:sz="4" w:space="0" w:color="auto"/>
              <w:left w:val="single" w:sz="4" w:space="0" w:color="auto"/>
              <w:bottom w:val="single" w:sz="4" w:space="0" w:color="auto"/>
              <w:right w:val="single" w:sz="4" w:space="0" w:color="auto"/>
            </w:tcBorders>
            <w:hideMark/>
          </w:tcPr>
          <w:p w14:paraId="5CD82D7B" w14:textId="77777777" w:rsidR="00766C2D" w:rsidRDefault="00766C2D" w:rsidP="00766C2D">
            <w:pPr>
              <w:pStyle w:val="Tabletext"/>
              <w:rPr>
                <w:lang w:bidi="ar-EG"/>
              </w:rPr>
            </w:pPr>
            <w:r>
              <w:rPr>
                <w:rFonts w:hint="cs"/>
                <w:rtl/>
              </w:rPr>
              <w:t xml:space="preserve">يُستحدث الرمز </w:t>
            </w:r>
            <w:r>
              <w:t>ORG</w:t>
            </w:r>
            <w:r>
              <w:rPr>
                <w:rFonts w:hint="cs"/>
                <w:rtl/>
              </w:rPr>
              <w:t xml:space="preserve"> من أجل مجموعة </w:t>
            </w:r>
            <w:r>
              <w:rPr>
                <w:rFonts w:hint="cs"/>
                <w:rtl/>
                <w:lang w:bidi="ar-EG"/>
              </w:rPr>
              <w:t>الإدارات </w:t>
            </w:r>
            <w:r>
              <w:t>ADM</w:t>
            </w:r>
            <w:r>
              <w:rPr>
                <w:rFonts w:hint="cs"/>
                <w:rtl/>
                <w:lang w:bidi="ar-EG"/>
              </w:rPr>
              <w:t xml:space="preserve"> و</w:t>
            </w:r>
            <w:r>
              <w:t>ADM_1</w:t>
            </w:r>
            <w:r>
              <w:rPr>
                <w:rFonts w:hint="cs"/>
                <w:rtl/>
                <w:lang w:bidi="ar-EG"/>
              </w:rPr>
              <w:t xml:space="preserve"> و</w:t>
            </w:r>
            <w:r>
              <w:rPr>
                <w:lang w:bidi="ar-EG"/>
              </w:rPr>
              <w:t>ADM_2</w:t>
            </w:r>
            <w:r>
              <w:rPr>
                <w:rFonts w:hint="cs"/>
                <w:rtl/>
              </w:rPr>
              <w:t xml:space="preserve"> وما إلى ذلك ويُدرج في الجدول </w:t>
            </w:r>
            <w:r>
              <w:t>2</w:t>
            </w:r>
            <w:r>
              <w:rPr>
                <w:rFonts w:hint="cs"/>
                <w:rtl/>
              </w:rPr>
              <w:t xml:space="preserve"> من المقدمة.</w:t>
            </w:r>
          </w:p>
          <w:p w14:paraId="6C559E73" w14:textId="77777777" w:rsidR="00766C2D" w:rsidRDefault="00766C2D" w:rsidP="00766C2D">
            <w:pPr>
              <w:pStyle w:val="Tabletext"/>
              <w:rPr>
                <w:rtl/>
              </w:rPr>
            </w:pPr>
            <w:r>
              <w:rPr>
                <w:rFonts w:hint="cs"/>
                <w:rtl/>
                <w:lang w:bidi="ar-EG"/>
              </w:rPr>
              <w:t xml:space="preserve">تُنشر التعديلات المتعلقة بجميع الأقسام الخاصة للنظام </w:t>
            </w:r>
            <w:proofErr w:type="spellStart"/>
            <w:r>
              <w:rPr>
                <w:rFonts w:hint="cs"/>
                <w:rtl/>
                <w:lang w:bidi="ar-EG"/>
              </w:rPr>
              <w:t>الساتلي</w:t>
            </w:r>
            <w:proofErr w:type="spellEnd"/>
            <w:r>
              <w:rPr>
                <w:rFonts w:hint="cs"/>
                <w:rtl/>
                <w:lang w:bidi="ar-EG"/>
              </w:rPr>
              <w:t xml:space="preserve"> الحالي مع اعتبار </w:t>
            </w:r>
            <w:r>
              <w:t>ADM/ORG</w:t>
            </w:r>
            <w:r>
              <w:rPr>
                <w:rtl/>
                <w:lang w:bidi="ar-EG"/>
              </w:rPr>
              <w:t xml:space="preserve"> </w:t>
            </w:r>
            <w:r>
              <w:rPr>
                <w:rFonts w:hint="cs"/>
                <w:rtl/>
              </w:rPr>
              <w:t xml:space="preserve">بمثابة </w:t>
            </w:r>
            <w:r>
              <w:rPr>
                <w:rFonts w:hint="cs"/>
                <w:rtl/>
                <w:lang w:bidi="ar-EG"/>
              </w:rPr>
              <w:t xml:space="preserve">الإدارة المبلِّغة. </w:t>
            </w:r>
            <w:r>
              <w:rPr>
                <w:rFonts w:hint="cs"/>
                <w:rtl/>
              </w:rPr>
              <w:t xml:space="preserve">وقد تُدرج أو لا تُدرج </w:t>
            </w:r>
            <w:r>
              <w:rPr>
                <w:rFonts w:hint="cs"/>
                <w:rtl/>
                <w:lang w:bidi="ar-EG"/>
              </w:rPr>
              <w:t xml:space="preserve">الإدارات </w:t>
            </w:r>
            <w:r>
              <w:t>ADM</w:t>
            </w:r>
            <w:r>
              <w:rPr>
                <w:rFonts w:hint="cs"/>
                <w:rtl/>
                <w:lang w:bidi="ar-EG"/>
              </w:rPr>
              <w:t xml:space="preserve"> و</w:t>
            </w:r>
            <w:r>
              <w:t>ADM_1</w:t>
            </w:r>
            <w:r>
              <w:rPr>
                <w:rFonts w:hint="cs"/>
                <w:rtl/>
                <w:lang w:bidi="ar-EG"/>
              </w:rPr>
              <w:t xml:space="preserve"> و</w:t>
            </w:r>
            <w:r>
              <w:t>ADM_2</w:t>
            </w:r>
            <w:r>
              <w:rPr>
                <w:rFonts w:hint="cs"/>
                <w:rtl/>
              </w:rPr>
              <w:t xml:space="preserve"> وما إلى ذلك تحت البند </w:t>
            </w:r>
            <w:r>
              <w:rPr>
                <w:lang w:eastAsia="zh-CN" w:bidi="ar-EG"/>
              </w:rPr>
              <w:t>1.A</w:t>
            </w:r>
            <w:r>
              <w:rPr>
                <w:rFonts w:hint="cs"/>
                <w:rtl/>
                <w:lang w:eastAsia="zh-CN" w:bidi="ar-EG"/>
              </w:rPr>
              <w:t>.و</w:t>
            </w:r>
            <w:r>
              <w:rPr>
                <w:lang w:eastAsia="zh-CN" w:bidi="ar-EG"/>
              </w:rPr>
              <w:t>2.</w:t>
            </w:r>
            <w:r>
              <w:rPr>
                <w:rFonts w:hint="cs"/>
                <w:rtl/>
              </w:rPr>
              <w:t xml:space="preserve"> بناءً على طلب الإدارة المبلِّغة.</w:t>
            </w:r>
          </w:p>
          <w:p w14:paraId="2BAC88A8" w14:textId="77777777" w:rsidR="00766C2D" w:rsidRDefault="00766C2D" w:rsidP="00766C2D">
            <w:pPr>
              <w:pStyle w:val="Tabletext"/>
              <w:rPr>
                <w:rtl/>
              </w:rPr>
            </w:pPr>
            <w:r>
              <w:rPr>
                <w:rFonts w:hint="cs"/>
                <w:rtl/>
                <w:lang w:bidi="ar-EG"/>
              </w:rPr>
              <w:t xml:space="preserve">يتعين على الإدارة المبلغة </w:t>
            </w:r>
            <w:r>
              <w:t>ADM</w:t>
            </w:r>
            <w:r>
              <w:rPr>
                <w:rFonts w:hint="cs"/>
                <w:rtl/>
              </w:rPr>
              <w:t xml:space="preserve"> أيضاً أن توضح في طلب التنسيق الخاص بها وضع أنظمتها </w:t>
            </w:r>
            <w:proofErr w:type="spellStart"/>
            <w:r>
              <w:rPr>
                <w:rFonts w:hint="cs"/>
                <w:rtl/>
              </w:rPr>
              <w:t>الساتلية</w:t>
            </w:r>
            <w:proofErr w:type="spellEnd"/>
            <w:r>
              <w:rPr>
                <w:rFonts w:hint="cs"/>
                <w:rtl/>
              </w:rPr>
              <w:t xml:space="preserve"> الأخرى فيما يتعلق بالنظام </w:t>
            </w:r>
            <w:proofErr w:type="spellStart"/>
            <w:r>
              <w:rPr>
                <w:rFonts w:hint="cs"/>
                <w:rtl/>
              </w:rPr>
              <w:t>الساتلي</w:t>
            </w:r>
            <w:proofErr w:type="spellEnd"/>
            <w:r>
              <w:rPr>
                <w:rFonts w:hint="cs"/>
                <w:rtl/>
              </w:rPr>
              <w:t xml:space="preserve"> الذي يكون التغيير بشأنه مطلوباً. </w:t>
            </w:r>
            <w:r>
              <w:rPr>
                <w:rFonts w:hint="cs"/>
                <w:rtl/>
                <w:lang w:bidi="ar-EG"/>
              </w:rPr>
              <w:t xml:space="preserve">واعتماداً على المعلومات التي تقدمها الإدارة </w:t>
            </w:r>
            <w:r>
              <w:rPr>
                <w:lang w:bidi="ar-EG"/>
              </w:rPr>
              <w:t>ADM</w:t>
            </w:r>
            <w:r>
              <w:rPr>
                <w:rFonts w:hint="cs"/>
                <w:rtl/>
              </w:rPr>
              <w:t xml:space="preserve">، </w:t>
            </w:r>
            <w:r>
              <w:rPr>
                <w:rFonts w:hint="cs"/>
                <w:rtl/>
                <w:lang w:bidi="ar-EG"/>
              </w:rPr>
              <w:t xml:space="preserve">قد يتعين مراجعة قائمة متطلبات التنسيق للنظام </w:t>
            </w:r>
            <w:proofErr w:type="spellStart"/>
            <w:r>
              <w:rPr>
                <w:rFonts w:hint="cs"/>
                <w:rtl/>
                <w:lang w:bidi="ar-EG"/>
              </w:rPr>
              <w:t>الساتلي</w:t>
            </w:r>
            <w:proofErr w:type="spellEnd"/>
            <w:r>
              <w:rPr>
                <w:rFonts w:hint="cs"/>
                <w:rtl/>
                <w:lang w:bidi="ar-EG"/>
              </w:rPr>
              <w:t xml:space="preserve"> القائم</w:t>
            </w:r>
            <w:r>
              <w:rPr>
                <w:rFonts w:hint="cs"/>
                <w:rtl/>
              </w:rPr>
              <w:t>.</w:t>
            </w:r>
          </w:p>
        </w:tc>
      </w:tr>
      <w:tr w:rsidR="00766C2D" w14:paraId="687E02DB" w14:textId="77777777" w:rsidTr="00766C2D">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3C461AC6" w14:textId="77777777" w:rsidR="00766C2D" w:rsidRPr="00766C2D" w:rsidRDefault="00766C2D" w:rsidP="00766C2D">
            <w:pPr>
              <w:pStyle w:val="Tabletext"/>
              <w:rPr>
                <w:b/>
                <w:bCs/>
              </w:rPr>
            </w:pPr>
            <w:r w:rsidRPr="00766C2D">
              <w:rPr>
                <w:b/>
                <w:bCs/>
              </w:rPr>
              <w:lastRenderedPageBreak/>
              <w:t>2</w:t>
            </w:r>
            <w:r w:rsidRPr="00766C2D">
              <w:rPr>
                <w:b/>
                <w:bCs/>
                <w:lang w:bidi="ar-EG"/>
              </w:rPr>
              <w:tab/>
            </w:r>
            <w:r w:rsidRPr="00766C2D">
              <w:rPr>
                <w:rFonts w:hint="cs"/>
                <w:b/>
                <w:bCs/>
                <w:rtl/>
              </w:rPr>
              <w:t>تعديل (بما في ذلك إلغاء) مجموعة الإدارات المعينة بأسمائها</w:t>
            </w:r>
          </w:p>
        </w:tc>
      </w:tr>
      <w:tr w:rsidR="00766C2D" w14:paraId="204B4430"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45407F19" w14:textId="77777777" w:rsidR="00766C2D" w:rsidRDefault="00766C2D" w:rsidP="00766C2D">
            <w:pPr>
              <w:pStyle w:val="Tabletext"/>
              <w:rPr>
                <w:rtl/>
              </w:rPr>
            </w:pPr>
            <w:r>
              <w:rPr>
                <w:rFonts w:hint="cs"/>
                <w:u w:val="single"/>
                <w:rtl/>
              </w:rPr>
              <w:t xml:space="preserve">الحالة </w:t>
            </w:r>
            <w:r>
              <w:rPr>
                <w:u w:val="single"/>
              </w:rPr>
              <w:t>1-2</w:t>
            </w:r>
            <w:r>
              <w:rPr>
                <w:rFonts w:hint="cs"/>
                <w:rtl/>
                <w:lang w:bidi="ar-EG"/>
              </w:rPr>
              <w:t xml:space="preserve">: الإدارة </w:t>
            </w:r>
            <w:r>
              <w:rPr>
                <w:lang w:bidi="ar-EG"/>
              </w:rPr>
              <w:t>ADM_3</w:t>
            </w:r>
            <w:r>
              <w:rPr>
                <w:rFonts w:hint="cs"/>
                <w:rtl/>
              </w:rPr>
              <w:t xml:space="preserve"> تنضم إلى المجموعة</w:t>
            </w:r>
          </w:p>
        </w:tc>
        <w:tc>
          <w:tcPr>
            <w:tcW w:w="3579" w:type="dxa"/>
            <w:tcBorders>
              <w:top w:val="single" w:sz="4" w:space="0" w:color="auto"/>
              <w:left w:val="single" w:sz="4" w:space="0" w:color="auto"/>
              <w:bottom w:val="single" w:sz="4" w:space="0" w:color="auto"/>
              <w:right w:val="single" w:sz="4" w:space="0" w:color="auto"/>
            </w:tcBorders>
            <w:hideMark/>
          </w:tcPr>
          <w:p w14:paraId="5658BF5E" w14:textId="77777777" w:rsidR="00766C2D" w:rsidRDefault="00766C2D" w:rsidP="00766C2D">
            <w:pPr>
              <w:pStyle w:val="Tabletext"/>
              <w:rPr>
                <w:rtl/>
                <w:lang w:val="en-US"/>
              </w:rPr>
            </w:pPr>
            <w:r>
              <w:rPr>
                <w:rFonts w:hint="cs"/>
                <w:rtl/>
              </w:rPr>
              <w:t xml:space="preserve">يُنشر تعديل للقسم الخاص الأخير للنظام </w:t>
            </w:r>
            <w:proofErr w:type="spellStart"/>
            <w:r>
              <w:rPr>
                <w:rFonts w:hint="cs"/>
                <w:rtl/>
              </w:rPr>
              <w:t>الساتلي</w:t>
            </w:r>
            <w:proofErr w:type="spellEnd"/>
            <w:r>
              <w:rPr>
                <w:rFonts w:hint="cs"/>
                <w:rtl/>
              </w:rPr>
              <w:t xml:space="preserve"> القائم (الأنظمة </w:t>
            </w:r>
            <w:proofErr w:type="spellStart"/>
            <w:r>
              <w:rPr>
                <w:rFonts w:hint="cs"/>
                <w:rtl/>
              </w:rPr>
              <w:t>الساتلية</w:t>
            </w:r>
            <w:proofErr w:type="spellEnd"/>
            <w:r>
              <w:rPr>
                <w:rFonts w:hint="cs"/>
                <w:rtl/>
              </w:rPr>
              <w:t xml:space="preserve"> القائمة) مع اعتبار الإدارة </w:t>
            </w:r>
            <w:r>
              <w:t>ADM</w:t>
            </w:r>
            <w:r>
              <w:rPr>
                <w:rFonts w:hint="cs"/>
                <w:rtl/>
              </w:rPr>
              <w:t xml:space="preserve"> بوصفها الإدارة المبلِّغة وتُدرج الإدارات </w:t>
            </w:r>
            <w:r>
              <w:t>ADM</w:t>
            </w:r>
            <w:r>
              <w:rPr>
                <w:rFonts w:hint="cs"/>
                <w:rtl/>
                <w:lang w:bidi="ar-EG"/>
              </w:rPr>
              <w:t xml:space="preserve"> و</w:t>
            </w:r>
            <w:r>
              <w:t>ADM_1</w:t>
            </w:r>
            <w:r>
              <w:rPr>
                <w:rFonts w:hint="cs"/>
                <w:rtl/>
                <w:lang w:bidi="ar-EG"/>
              </w:rPr>
              <w:t xml:space="preserve"> و</w:t>
            </w:r>
            <w:r>
              <w:t>ADM_2</w:t>
            </w:r>
            <w:r>
              <w:rPr>
                <w:rFonts w:hint="cs"/>
                <w:rtl/>
              </w:rPr>
              <w:t xml:space="preserve"> وما إلى ذلك تحت البند </w:t>
            </w:r>
            <w:r>
              <w:rPr>
                <w:lang w:eastAsia="zh-CN" w:bidi="ar-EG"/>
              </w:rPr>
              <w:t>1.</w:t>
            </w:r>
            <w:proofErr w:type="gramStart"/>
            <w:r>
              <w:rPr>
                <w:lang w:eastAsia="zh-CN" w:bidi="ar-EG"/>
              </w:rPr>
              <w:t>A</w:t>
            </w:r>
            <w:r>
              <w:rPr>
                <w:rFonts w:hint="cs"/>
                <w:rtl/>
                <w:lang w:eastAsia="zh-CN" w:bidi="ar-EG"/>
              </w:rPr>
              <w:t>.و</w:t>
            </w:r>
            <w:proofErr w:type="gramEnd"/>
            <w:r>
              <w:rPr>
                <w:lang w:eastAsia="zh-CN" w:bidi="ar-EG"/>
              </w:rPr>
              <w:t>2.</w:t>
            </w:r>
            <w:r>
              <w:rPr>
                <w:rFonts w:hint="cs"/>
                <w:rtl/>
                <w:lang w:eastAsia="zh-CN" w:bidi="ar-EG"/>
              </w:rPr>
              <w:t>.</w:t>
            </w:r>
          </w:p>
          <w:p w14:paraId="25B25876" w14:textId="77777777" w:rsidR="00766C2D" w:rsidRDefault="00766C2D" w:rsidP="00766C2D">
            <w:pPr>
              <w:pStyle w:val="Tabletext"/>
              <w:rPr>
                <w:spacing w:val="-4"/>
                <w:rtl/>
              </w:rPr>
            </w:pPr>
            <w:r>
              <w:rPr>
                <w:rFonts w:hint="cs"/>
                <w:spacing w:val="-4"/>
                <w:rtl/>
              </w:rPr>
              <w:t>لا يطرأ أي تعديل على قائمة متطلبات التنسيق.</w:t>
            </w:r>
          </w:p>
        </w:tc>
        <w:tc>
          <w:tcPr>
            <w:tcW w:w="3787" w:type="dxa"/>
            <w:tcBorders>
              <w:top w:val="single" w:sz="4" w:space="0" w:color="auto"/>
              <w:left w:val="single" w:sz="4" w:space="0" w:color="auto"/>
              <w:bottom w:val="single" w:sz="4" w:space="0" w:color="auto"/>
              <w:right w:val="single" w:sz="4" w:space="0" w:color="auto"/>
            </w:tcBorders>
            <w:hideMark/>
          </w:tcPr>
          <w:p w14:paraId="45F85C24" w14:textId="77777777" w:rsidR="00766C2D" w:rsidRDefault="00766C2D" w:rsidP="00766C2D">
            <w:pPr>
              <w:pStyle w:val="Tabletext"/>
              <w:rPr>
                <w:spacing w:val="-2"/>
              </w:rPr>
            </w:pPr>
            <w:r>
              <w:rPr>
                <w:rFonts w:hint="cs"/>
                <w:spacing w:val="-2"/>
                <w:rtl/>
              </w:rPr>
              <w:t xml:space="preserve">يجري تحديث قائمة الإدارات من أجل المنظمة </w:t>
            </w:r>
            <w:r>
              <w:rPr>
                <w:spacing w:val="-2"/>
              </w:rPr>
              <w:t>ORG</w:t>
            </w:r>
            <w:r>
              <w:rPr>
                <w:rFonts w:hint="cs"/>
                <w:spacing w:val="-2"/>
                <w:rtl/>
              </w:rPr>
              <w:t xml:space="preserve"> في الجدول </w:t>
            </w:r>
            <w:r>
              <w:rPr>
                <w:spacing w:val="-2"/>
              </w:rPr>
              <w:t>2</w:t>
            </w:r>
            <w:r>
              <w:rPr>
                <w:rFonts w:hint="cs"/>
                <w:spacing w:val="-2"/>
                <w:rtl/>
              </w:rPr>
              <w:t xml:space="preserve"> من المقدمة من خلال إدراج الإدارة </w:t>
            </w:r>
            <w:r>
              <w:rPr>
                <w:spacing w:val="-2"/>
              </w:rPr>
              <w:t>ADM_3</w:t>
            </w:r>
            <w:r>
              <w:rPr>
                <w:rFonts w:hint="cs"/>
                <w:spacing w:val="-2"/>
                <w:rtl/>
              </w:rPr>
              <w:t>.</w:t>
            </w:r>
          </w:p>
          <w:p w14:paraId="63F3B089" w14:textId="77777777" w:rsidR="00766C2D" w:rsidRDefault="00766C2D" w:rsidP="00766C2D">
            <w:pPr>
              <w:pStyle w:val="Tabletext"/>
              <w:rPr>
                <w:spacing w:val="-4"/>
                <w:rtl/>
                <w:lang w:eastAsia="zh-CN" w:bidi="ar-EG"/>
              </w:rPr>
            </w:pPr>
            <w:r>
              <w:rPr>
                <w:rFonts w:hint="cs"/>
                <w:spacing w:val="-4"/>
                <w:rtl/>
              </w:rPr>
              <w:t xml:space="preserve">يكون تعديل القسم الخاص الأخير مطلوباً إذا أُدرجت أيضاً مجموعة الإدارات </w:t>
            </w:r>
            <w:r>
              <w:rPr>
                <w:spacing w:val="-4"/>
              </w:rPr>
              <w:t>ADM</w:t>
            </w:r>
            <w:r>
              <w:rPr>
                <w:rFonts w:hint="cs"/>
                <w:spacing w:val="-4"/>
                <w:rtl/>
                <w:lang w:bidi="ar-EG"/>
              </w:rPr>
              <w:t xml:space="preserve"> و</w:t>
            </w:r>
            <w:r>
              <w:rPr>
                <w:spacing w:val="-4"/>
              </w:rPr>
              <w:t>ADM_1</w:t>
            </w:r>
            <w:r>
              <w:rPr>
                <w:rFonts w:hint="cs"/>
                <w:spacing w:val="-4"/>
                <w:rtl/>
                <w:lang w:bidi="ar-EG"/>
              </w:rPr>
              <w:t xml:space="preserve"> و</w:t>
            </w:r>
            <w:r>
              <w:rPr>
                <w:spacing w:val="-4"/>
              </w:rPr>
              <w:t>ADM_2</w:t>
            </w:r>
            <w:r>
              <w:rPr>
                <w:rFonts w:hint="cs"/>
                <w:spacing w:val="-4"/>
                <w:rtl/>
              </w:rPr>
              <w:t xml:space="preserve"> وغيرها في البند </w:t>
            </w:r>
            <w:r>
              <w:rPr>
                <w:spacing w:val="-4"/>
                <w:lang w:eastAsia="zh-CN" w:bidi="ar-EG"/>
              </w:rPr>
              <w:t>1.A</w:t>
            </w:r>
            <w:r>
              <w:rPr>
                <w:rFonts w:hint="cs"/>
                <w:spacing w:val="-4"/>
                <w:rtl/>
                <w:lang w:eastAsia="zh-CN" w:bidi="ar-EG"/>
              </w:rPr>
              <w:t>.و</w:t>
            </w:r>
            <w:r>
              <w:rPr>
                <w:spacing w:val="-4"/>
                <w:lang w:eastAsia="zh-CN" w:bidi="ar-EG"/>
              </w:rPr>
              <w:t>2.</w:t>
            </w:r>
            <w:r>
              <w:rPr>
                <w:rFonts w:hint="cs"/>
                <w:spacing w:val="-4"/>
                <w:rtl/>
                <w:lang w:eastAsia="zh-CN" w:bidi="ar-EG"/>
              </w:rPr>
              <w:t xml:space="preserve"> بناءً على طلب الإدارة المبلِّغة.</w:t>
            </w:r>
          </w:p>
          <w:p w14:paraId="16C86159" w14:textId="77777777" w:rsidR="00766C2D" w:rsidRDefault="00766C2D" w:rsidP="00766C2D">
            <w:pPr>
              <w:pStyle w:val="Tabletext"/>
              <w:rPr>
                <w:rtl/>
                <w:lang w:bidi="ar-EG"/>
              </w:rPr>
            </w:pPr>
            <w:r>
              <w:rPr>
                <w:rFonts w:hint="cs"/>
                <w:rtl/>
                <w:lang w:bidi="ar-EG"/>
              </w:rPr>
              <w:t>لا يطرأ أي تعديل على قائمة متطلبات التنسيق.</w:t>
            </w:r>
          </w:p>
        </w:tc>
      </w:tr>
      <w:tr w:rsidR="00766C2D" w14:paraId="0E46CFF8"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0283A967" w14:textId="77777777" w:rsidR="00766C2D" w:rsidRDefault="00766C2D" w:rsidP="00766C2D">
            <w:pPr>
              <w:pStyle w:val="Tabletext"/>
              <w:rPr>
                <w:rtl/>
              </w:rPr>
            </w:pPr>
            <w:r>
              <w:rPr>
                <w:rFonts w:hint="cs"/>
                <w:u w:val="single"/>
                <w:rtl/>
              </w:rPr>
              <w:t xml:space="preserve">الحالة </w:t>
            </w:r>
            <w:r>
              <w:rPr>
                <w:u w:val="single"/>
              </w:rPr>
              <w:t>2-2</w:t>
            </w:r>
            <w:r>
              <w:rPr>
                <w:rFonts w:hint="cs"/>
                <w:rtl/>
                <w:lang w:bidi="ar-EG"/>
              </w:rPr>
              <w:t xml:space="preserve">: الإدارة </w:t>
            </w:r>
            <w:r>
              <w:rPr>
                <w:lang w:bidi="ar-EG"/>
              </w:rPr>
              <w:t>ADM_1</w:t>
            </w:r>
            <w:r>
              <w:rPr>
                <w:rFonts w:hint="cs"/>
                <w:rtl/>
              </w:rPr>
              <w:t xml:space="preserve"> تغادر القائمة</w:t>
            </w:r>
          </w:p>
        </w:tc>
        <w:tc>
          <w:tcPr>
            <w:tcW w:w="3579" w:type="dxa"/>
            <w:tcBorders>
              <w:top w:val="single" w:sz="4" w:space="0" w:color="auto"/>
              <w:left w:val="single" w:sz="4" w:space="0" w:color="auto"/>
              <w:bottom w:val="single" w:sz="4" w:space="0" w:color="auto"/>
              <w:right w:val="single" w:sz="4" w:space="0" w:color="auto"/>
            </w:tcBorders>
            <w:hideMark/>
          </w:tcPr>
          <w:p w14:paraId="10067E3B" w14:textId="77777777" w:rsidR="00766C2D" w:rsidRDefault="00766C2D" w:rsidP="00766C2D">
            <w:pPr>
              <w:pStyle w:val="Tabletext"/>
              <w:rPr>
                <w:rtl/>
                <w:lang w:val="en-US" w:eastAsia="zh-CN" w:bidi="ar-EG"/>
              </w:rPr>
            </w:pPr>
            <w:r>
              <w:rPr>
                <w:rFonts w:hint="cs"/>
                <w:rtl/>
              </w:rPr>
              <w:t xml:space="preserve">يُنشر تعديل للقسم الخاص الأخير للنظام </w:t>
            </w:r>
            <w:proofErr w:type="spellStart"/>
            <w:r>
              <w:rPr>
                <w:rFonts w:hint="cs"/>
                <w:rtl/>
              </w:rPr>
              <w:t>الساتلي</w:t>
            </w:r>
            <w:proofErr w:type="spellEnd"/>
            <w:r>
              <w:rPr>
                <w:rFonts w:hint="cs"/>
                <w:rtl/>
              </w:rPr>
              <w:t xml:space="preserve"> القائم (الأنظمة </w:t>
            </w:r>
            <w:proofErr w:type="spellStart"/>
            <w:r>
              <w:rPr>
                <w:rFonts w:hint="cs"/>
                <w:rtl/>
              </w:rPr>
              <w:t>الساتلية</w:t>
            </w:r>
            <w:proofErr w:type="spellEnd"/>
            <w:r>
              <w:rPr>
                <w:rFonts w:hint="cs"/>
                <w:rtl/>
              </w:rPr>
              <w:t xml:space="preserve"> القائمة) مع اعتبار الإدارة </w:t>
            </w:r>
            <w:r>
              <w:t>ADM</w:t>
            </w:r>
            <w:r>
              <w:rPr>
                <w:rFonts w:hint="cs"/>
                <w:rtl/>
              </w:rPr>
              <w:t xml:space="preserve"> بوصفها الإدارة المبلِّغة وتُحذف الإدارات </w:t>
            </w:r>
            <w:r>
              <w:t>ADM_1</w:t>
            </w:r>
            <w:r>
              <w:rPr>
                <w:rtl/>
                <w:lang w:bidi="ar-EG"/>
              </w:rPr>
              <w:t xml:space="preserve"> </w:t>
            </w:r>
            <w:r>
              <w:rPr>
                <w:rFonts w:hint="cs"/>
                <w:rtl/>
              </w:rPr>
              <w:t xml:space="preserve">من القائمة المنشورة تحت البند </w:t>
            </w:r>
            <w:r>
              <w:rPr>
                <w:lang w:eastAsia="zh-CN" w:bidi="ar-EG"/>
              </w:rPr>
              <w:t>1.</w:t>
            </w:r>
            <w:proofErr w:type="gramStart"/>
            <w:r>
              <w:rPr>
                <w:lang w:eastAsia="zh-CN" w:bidi="ar-EG"/>
              </w:rPr>
              <w:t>A</w:t>
            </w:r>
            <w:r>
              <w:rPr>
                <w:rFonts w:hint="cs"/>
                <w:rtl/>
                <w:lang w:eastAsia="zh-CN" w:bidi="ar-EG"/>
              </w:rPr>
              <w:t>.و</w:t>
            </w:r>
            <w:proofErr w:type="gramEnd"/>
            <w:r>
              <w:rPr>
                <w:lang w:eastAsia="zh-CN" w:bidi="ar-EG"/>
              </w:rPr>
              <w:t>2.</w:t>
            </w:r>
            <w:r>
              <w:rPr>
                <w:rFonts w:hint="cs"/>
                <w:rtl/>
                <w:lang w:eastAsia="zh-CN" w:bidi="ar-EG"/>
              </w:rPr>
              <w:t>.</w:t>
            </w:r>
          </w:p>
          <w:p w14:paraId="64255E8C" w14:textId="77777777" w:rsidR="00766C2D" w:rsidRDefault="00766C2D" w:rsidP="00766C2D">
            <w:pPr>
              <w:pStyle w:val="Tabletext"/>
              <w:rPr>
                <w:spacing w:val="-6"/>
                <w:rtl/>
              </w:rPr>
            </w:pPr>
            <w:r>
              <w:rPr>
                <w:rFonts w:hint="cs"/>
                <w:spacing w:val="-6"/>
                <w:rtl/>
              </w:rPr>
              <w:t xml:space="preserve">تُلحق الإدارة </w:t>
            </w:r>
            <w:r>
              <w:rPr>
                <w:spacing w:val="-6"/>
              </w:rPr>
              <w:t>ADM</w:t>
            </w:r>
            <w:r>
              <w:rPr>
                <w:rFonts w:hint="cs"/>
                <w:spacing w:val="-6"/>
                <w:rtl/>
              </w:rPr>
              <w:t xml:space="preserve"> نسخة من الرسالة التي ترد فيها موافقة الإدارة </w:t>
            </w:r>
            <w:r>
              <w:rPr>
                <w:spacing w:val="-6"/>
              </w:rPr>
              <w:t>ADM_1</w:t>
            </w:r>
            <w:r>
              <w:rPr>
                <w:rFonts w:hint="cs"/>
                <w:spacing w:val="-6"/>
                <w:rtl/>
              </w:rPr>
              <w:t xml:space="preserve"> على مغادرة المجموعة.</w:t>
            </w:r>
          </w:p>
          <w:p w14:paraId="08A90BC9" w14:textId="77777777" w:rsidR="00766C2D" w:rsidRDefault="00766C2D" w:rsidP="00766C2D">
            <w:pPr>
              <w:pStyle w:val="Tabletext"/>
              <w:rPr>
                <w:rtl/>
                <w:lang w:val="en-US"/>
              </w:rPr>
            </w:pPr>
            <w:r>
              <w:rPr>
                <w:rFonts w:hint="cs"/>
                <w:spacing w:val="-4"/>
                <w:rtl/>
              </w:rPr>
              <w:t>لا يطرأ أي تعديل على قائمة متطلبات التنسيق.</w:t>
            </w:r>
          </w:p>
        </w:tc>
        <w:tc>
          <w:tcPr>
            <w:tcW w:w="3787" w:type="dxa"/>
            <w:tcBorders>
              <w:top w:val="single" w:sz="4" w:space="0" w:color="auto"/>
              <w:left w:val="single" w:sz="4" w:space="0" w:color="auto"/>
              <w:bottom w:val="single" w:sz="4" w:space="0" w:color="auto"/>
              <w:right w:val="single" w:sz="4" w:space="0" w:color="auto"/>
            </w:tcBorders>
            <w:hideMark/>
          </w:tcPr>
          <w:p w14:paraId="5835D936" w14:textId="77777777" w:rsidR="00766C2D" w:rsidRDefault="00766C2D" w:rsidP="00766C2D">
            <w:pPr>
              <w:pStyle w:val="Tabletext"/>
            </w:pPr>
            <w:r>
              <w:rPr>
                <w:rFonts w:hint="cs"/>
                <w:rtl/>
              </w:rPr>
              <w:t xml:space="preserve">يجري تحديث قائمة الإدارات من أجل المنظمة </w:t>
            </w:r>
            <w:r>
              <w:t>ORG</w:t>
            </w:r>
            <w:r>
              <w:rPr>
                <w:rFonts w:hint="cs"/>
                <w:rtl/>
              </w:rPr>
              <w:t xml:space="preserve"> في الجدول </w:t>
            </w:r>
            <w:r>
              <w:t>2</w:t>
            </w:r>
            <w:r>
              <w:rPr>
                <w:rFonts w:hint="cs"/>
                <w:rtl/>
              </w:rPr>
              <w:t xml:space="preserve"> من المقدمة من خلال حذف الإدارة </w:t>
            </w:r>
            <w:r>
              <w:t>ADM_1</w:t>
            </w:r>
            <w:r>
              <w:rPr>
                <w:rFonts w:hint="cs"/>
                <w:rtl/>
              </w:rPr>
              <w:t>.</w:t>
            </w:r>
          </w:p>
          <w:p w14:paraId="24DAD97D" w14:textId="77777777" w:rsidR="00766C2D" w:rsidRDefault="00766C2D" w:rsidP="00766C2D">
            <w:pPr>
              <w:pStyle w:val="Tabletext"/>
              <w:rPr>
                <w:spacing w:val="-2"/>
                <w:rtl/>
                <w:lang w:eastAsia="zh-CN" w:bidi="ar-EG"/>
              </w:rPr>
            </w:pPr>
            <w:r>
              <w:rPr>
                <w:rFonts w:hint="cs"/>
                <w:spacing w:val="-2"/>
                <w:rtl/>
              </w:rPr>
              <w:t xml:space="preserve">يكون تعديل القسم الخاص الأخير مطلوباً إذا أُدرجت مجموعة الإدارات </w:t>
            </w:r>
            <w:r>
              <w:rPr>
                <w:spacing w:val="-4"/>
              </w:rPr>
              <w:t>ADM</w:t>
            </w:r>
            <w:r>
              <w:rPr>
                <w:rFonts w:hint="cs"/>
                <w:spacing w:val="-4"/>
                <w:rtl/>
                <w:lang w:bidi="ar-EG"/>
              </w:rPr>
              <w:t xml:space="preserve"> و</w:t>
            </w:r>
            <w:r>
              <w:rPr>
                <w:spacing w:val="-4"/>
              </w:rPr>
              <w:t>ADM_1</w:t>
            </w:r>
            <w:r>
              <w:rPr>
                <w:rFonts w:hint="cs"/>
                <w:spacing w:val="-4"/>
                <w:rtl/>
                <w:lang w:bidi="ar-EG"/>
              </w:rPr>
              <w:t xml:space="preserve"> و</w:t>
            </w:r>
            <w:r>
              <w:rPr>
                <w:spacing w:val="-4"/>
              </w:rPr>
              <w:t>ADM_2</w:t>
            </w:r>
            <w:r>
              <w:rPr>
                <w:spacing w:val="-4"/>
                <w:rtl/>
              </w:rPr>
              <w:t xml:space="preserve"> </w:t>
            </w:r>
            <w:r>
              <w:rPr>
                <w:rFonts w:hint="cs"/>
                <w:spacing w:val="-2"/>
                <w:rtl/>
              </w:rPr>
              <w:t xml:space="preserve">وغيرها في البند </w:t>
            </w:r>
            <w:r>
              <w:rPr>
                <w:spacing w:val="-2"/>
                <w:lang w:eastAsia="zh-CN" w:bidi="ar-EG"/>
              </w:rPr>
              <w:t>1.A</w:t>
            </w:r>
            <w:r>
              <w:rPr>
                <w:rFonts w:hint="cs"/>
                <w:spacing w:val="-2"/>
                <w:rtl/>
                <w:lang w:eastAsia="zh-CN" w:bidi="ar-EG"/>
              </w:rPr>
              <w:t>.و</w:t>
            </w:r>
            <w:r>
              <w:rPr>
                <w:spacing w:val="-2"/>
                <w:lang w:eastAsia="zh-CN" w:bidi="ar-EG"/>
              </w:rPr>
              <w:t>2.</w:t>
            </w:r>
            <w:r>
              <w:rPr>
                <w:rFonts w:hint="cs"/>
                <w:spacing w:val="-2"/>
                <w:rtl/>
                <w:lang w:eastAsia="zh-CN" w:bidi="ar-EG"/>
              </w:rPr>
              <w:t xml:space="preserve"> بناءً على طلب الإدارة المبلِّغة.</w:t>
            </w:r>
          </w:p>
          <w:p w14:paraId="7AD66753" w14:textId="77777777" w:rsidR="00766C2D" w:rsidRDefault="00766C2D" w:rsidP="00766C2D">
            <w:pPr>
              <w:pStyle w:val="Tabletext"/>
              <w:rPr>
                <w:rtl/>
                <w:lang w:bidi="ar-EG"/>
              </w:rPr>
            </w:pPr>
            <w:r>
              <w:rPr>
                <w:rFonts w:hint="cs"/>
                <w:rtl/>
                <w:lang w:bidi="ar-EG"/>
              </w:rPr>
              <w:t>لا يطرأ أي تعديل على قائمة متطلبات التنسيق.</w:t>
            </w:r>
          </w:p>
        </w:tc>
      </w:tr>
      <w:tr w:rsidR="00766C2D" w14:paraId="7F1B711A"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4DA51776" w14:textId="77777777" w:rsidR="00766C2D" w:rsidRDefault="00766C2D" w:rsidP="00766C2D">
            <w:pPr>
              <w:pStyle w:val="Tabletext"/>
              <w:rPr>
                <w:u w:val="single"/>
              </w:rPr>
            </w:pPr>
            <w:r>
              <w:rPr>
                <w:rFonts w:hint="cs"/>
                <w:u w:val="single"/>
                <w:rtl/>
              </w:rPr>
              <w:t xml:space="preserve">الحالة </w:t>
            </w:r>
            <w:r>
              <w:rPr>
                <w:u w:val="single"/>
              </w:rPr>
              <w:t>3-2</w:t>
            </w:r>
            <w:r>
              <w:rPr>
                <w:rFonts w:hint="cs"/>
                <w:rtl/>
                <w:lang w:bidi="ar-EG"/>
              </w:rPr>
              <w:t xml:space="preserve">: الإدارة المبلِّغة </w:t>
            </w:r>
            <w:r>
              <w:rPr>
                <w:lang w:bidi="ar-EG"/>
              </w:rPr>
              <w:t>ADM</w:t>
            </w:r>
            <w:r>
              <w:rPr>
                <w:rFonts w:hint="cs"/>
                <w:rtl/>
              </w:rPr>
              <w:t xml:space="preserve"> تغادر المجموعة</w:t>
            </w:r>
          </w:p>
        </w:tc>
        <w:tc>
          <w:tcPr>
            <w:tcW w:w="3579" w:type="dxa"/>
            <w:tcBorders>
              <w:top w:val="single" w:sz="4" w:space="0" w:color="auto"/>
              <w:left w:val="single" w:sz="4" w:space="0" w:color="auto"/>
              <w:bottom w:val="single" w:sz="4" w:space="0" w:color="auto"/>
              <w:right w:val="single" w:sz="4" w:space="0" w:color="auto"/>
            </w:tcBorders>
            <w:hideMark/>
          </w:tcPr>
          <w:p w14:paraId="5181F6D0" w14:textId="77777777" w:rsidR="00766C2D" w:rsidRDefault="00766C2D" w:rsidP="00766C2D">
            <w:pPr>
              <w:pStyle w:val="Tabletext"/>
            </w:pPr>
            <w:r>
              <w:rPr>
                <w:rFonts w:hint="cs"/>
                <w:rtl/>
              </w:rPr>
              <w:t xml:space="preserve">لا يمكن </w:t>
            </w:r>
            <w:r>
              <w:rPr>
                <w:rFonts w:hint="cs"/>
                <w:rtl/>
                <w:lang w:bidi="ar-EG"/>
              </w:rPr>
              <w:t xml:space="preserve">للإدارة المبلِّغة </w:t>
            </w:r>
            <w:r>
              <w:rPr>
                <w:lang w:bidi="ar-EG"/>
              </w:rPr>
              <w:t>ADM</w:t>
            </w:r>
            <w:r>
              <w:rPr>
                <w:rFonts w:hint="cs"/>
                <w:rtl/>
              </w:rPr>
              <w:t xml:space="preserve"> أن تغادر المجموعة بدون إلغاء النظام </w:t>
            </w:r>
            <w:proofErr w:type="spellStart"/>
            <w:r>
              <w:rPr>
                <w:rFonts w:hint="cs"/>
                <w:rtl/>
              </w:rPr>
              <w:t>الساتلي</w:t>
            </w:r>
            <w:proofErr w:type="spellEnd"/>
            <w:r>
              <w:rPr>
                <w:rFonts w:hint="cs"/>
                <w:rtl/>
              </w:rPr>
              <w:t>.</w:t>
            </w:r>
          </w:p>
        </w:tc>
        <w:tc>
          <w:tcPr>
            <w:tcW w:w="3787" w:type="dxa"/>
            <w:tcBorders>
              <w:top w:val="single" w:sz="4" w:space="0" w:color="auto"/>
              <w:left w:val="single" w:sz="4" w:space="0" w:color="auto"/>
              <w:bottom w:val="single" w:sz="4" w:space="0" w:color="auto"/>
              <w:right w:val="single" w:sz="4" w:space="0" w:color="auto"/>
            </w:tcBorders>
            <w:hideMark/>
          </w:tcPr>
          <w:p w14:paraId="01E66774" w14:textId="77777777" w:rsidR="00766C2D" w:rsidRDefault="00766C2D" w:rsidP="00766C2D">
            <w:pPr>
              <w:pStyle w:val="Tabletext"/>
            </w:pPr>
            <w:r>
              <w:rPr>
                <w:rFonts w:hint="cs"/>
                <w:rtl/>
              </w:rPr>
              <w:t xml:space="preserve">لا يمكن </w:t>
            </w:r>
            <w:r>
              <w:rPr>
                <w:rFonts w:hint="cs"/>
                <w:rtl/>
                <w:lang w:bidi="ar-EG"/>
              </w:rPr>
              <w:t xml:space="preserve">للإدارة المبلِّغة </w:t>
            </w:r>
            <w:r>
              <w:rPr>
                <w:lang w:bidi="ar-EG"/>
              </w:rPr>
              <w:t>ADM</w:t>
            </w:r>
            <w:r>
              <w:rPr>
                <w:rFonts w:hint="cs"/>
                <w:rtl/>
              </w:rPr>
              <w:t xml:space="preserve"> أن تغادر المجموعة بدون أن تطلب من المكتب أو من اللجنة تغيير الإدارة المبلِّغة (انظر الحالة </w:t>
            </w:r>
            <w:r>
              <w:t>4-2</w:t>
            </w:r>
            <w:r>
              <w:rPr>
                <w:rFonts w:hint="cs"/>
                <w:rtl/>
              </w:rPr>
              <w:t xml:space="preserve"> أدناه).</w:t>
            </w:r>
          </w:p>
        </w:tc>
      </w:tr>
      <w:tr w:rsidR="00766C2D" w14:paraId="2F7E23E5"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5ACEF9D7" w14:textId="77777777" w:rsidR="00766C2D" w:rsidRDefault="00766C2D" w:rsidP="002C64BC">
            <w:pPr>
              <w:pStyle w:val="Tabletext"/>
              <w:pageBreakBefore/>
            </w:pPr>
            <w:r>
              <w:rPr>
                <w:rFonts w:hint="cs"/>
                <w:u w:val="single"/>
                <w:rtl/>
              </w:rPr>
              <w:lastRenderedPageBreak/>
              <w:t xml:space="preserve">الحالة </w:t>
            </w:r>
            <w:r>
              <w:rPr>
                <w:u w:val="single"/>
              </w:rPr>
              <w:t>4-2</w:t>
            </w:r>
            <w:r>
              <w:rPr>
                <w:rFonts w:hint="cs"/>
                <w:rtl/>
                <w:lang w:bidi="ar-EG"/>
              </w:rPr>
              <w:t>: تقرر المجموعة تغيير الإدارة المبلّغة عنها</w:t>
            </w:r>
          </w:p>
        </w:tc>
        <w:tc>
          <w:tcPr>
            <w:tcW w:w="3579" w:type="dxa"/>
            <w:tcBorders>
              <w:top w:val="single" w:sz="4" w:space="0" w:color="auto"/>
              <w:left w:val="single" w:sz="4" w:space="0" w:color="auto"/>
              <w:bottom w:val="single" w:sz="4" w:space="0" w:color="auto"/>
              <w:right w:val="single" w:sz="4" w:space="0" w:color="auto"/>
            </w:tcBorders>
            <w:hideMark/>
          </w:tcPr>
          <w:p w14:paraId="5153A690" w14:textId="77777777" w:rsidR="00766C2D" w:rsidRDefault="00766C2D" w:rsidP="002C64BC">
            <w:pPr>
              <w:pStyle w:val="Tabletext"/>
              <w:pageBreakBefore/>
              <w:rPr>
                <w:spacing w:val="-6"/>
              </w:rPr>
            </w:pPr>
            <w:r>
              <w:rPr>
                <w:rFonts w:hint="cs"/>
                <w:spacing w:val="-6"/>
                <w:rtl/>
              </w:rPr>
              <w:t xml:space="preserve">قرر المؤتمر </w:t>
            </w:r>
            <w:r>
              <w:rPr>
                <w:spacing w:val="-6"/>
              </w:rPr>
              <w:t>WRC-19</w:t>
            </w:r>
            <w:r>
              <w:rPr>
                <w:rFonts w:hint="cs"/>
                <w:spacing w:val="-6"/>
                <w:rtl/>
              </w:rPr>
              <w:t xml:space="preserve"> أن ترفض اللجنة هذه الطلبات (انظر القسم </w:t>
            </w:r>
            <w:r>
              <w:rPr>
                <w:spacing w:val="-6"/>
              </w:rPr>
              <w:t>3</w:t>
            </w:r>
            <w:r>
              <w:rPr>
                <w:rFonts w:hint="cs"/>
                <w:spacing w:val="-6"/>
                <w:rtl/>
                <w:lang w:bidi="ar-EG"/>
              </w:rPr>
              <w:t xml:space="preserve"> من</w:t>
            </w:r>
            <w:r>
              <w:rPr>
                <w:rFonts w:hint="cs"/>
                <w:spacing w:val="-6"/>
                <w:rtl/>
              </w:rPr>
              <w:t xml:space="preserve"> الوثيقة </w:t>
            </w:r>
            <w:hyperlink r:id="rId13" w:history="1">
              <w:r>
                <w:rPr>
                  <w:rStyle w:val="Hyperlink"/>
                  <w:spacing w:val="-6"/>
                  <w:position w:val="2"/>
                  <w:sz w:val="20"/>
                  <w:szCs w:val="20"/>
                </w:rPr>
                <w:t>CMR19/569</w:t>
              </w:r>
            </w:hyperlink>
            <w:r>
              <w:rPr>
                <w:rFonts w:hint="cs"/>
                <w:spacing w:val="-6"/>
                <w:rtl/>
              </w:rPr>
              <w:t>).</w:t>
            </w:r>
          </w:p>
        </w:tc>
        <w:tc>
          <w:tcPr>
            <w:tcW w:w="3787" w:type="dxa"/>
            <w:tcBorders>
              <w:top w:val="single" w:sz="4" w:space="0" w:color="auto"/>
              <w:left w:val="single" w:sz="4" w:space="0" w:color="auto"/>
              <w:bottom w:val="single" w:sz="4" w:space="0" w:color="auto"/>
              <w:right w:val="single" w:sz="4" w:space="0" w:color="auto"/>
            </w:tcBorders>
            <w:hideMark/>
          </w:tcPr>
          <w:p w14:paraId="1129CD03" w14:textId="77777777" w:rsidR="00766C2D" w:rsidRDefault="00766C2D" w:rsidP="002C64BC">
            <w:pPr>
              <w:pStyle w:val="Tabletext"/>
              <w:pageBreakBefore/>
              <w:rPr>
                <w:spacing w:val="-2"/>
                <w:rtl/>
                <w:lang w:bidi="ar-EG"/>
              </w:rPr>
            </w:pPr>
            <w:r>
              <w:rPr>
                <w:rFonts w:hint="cs"/>
                <w:spacing w:val="-2"/>
                <w:rtl/>
              </w:rPr>
              <w:t>يمكن القيام بذلك استناداً إلى قواعد تتعلق</w:t>
            </w:r>
            <w:r>
              <w:rPr>
                <w:rFonts w:hint="cs"/>
                <w:spacing w:val="-2"/>
                <w:rtl/>
                <w:lang w:bidi="ar-EG"/>
              </w:rPr>
              <w:t xml:space="preserve"> بمعالجة تغيير الإدارة المبلغة التي تتصرف بصفتها الإدارة المبلغة عن نظام </w:t>
            </w:r>
            <w:proofErr w:type="spellStart"/>
            <w:r>
              <w:rPr>
                <w:rFonts w:hint="cs"/>
                <w:spacing w:val="-2"/>
                <w:rtl/>
                <w:lang w:bidi="ar-EG"/>
              </w:rPr>
              <w:t>ساتلي</w:t>
            </w:r>
            <w:proofErr w:type="spellEnd"/>
            <w:r>
              <w:rPr>
                <w:rFonts w:hint="cs"/>
                <w:spacing w:val="-2"/>
                <w:rtl/>
                <w:lang w:bidi="ar-EG"/>
              </w:rPr>
              <w:t xml:space="preserve"> بالنيابة عن مجموعة من الإدارات المعينة بأسمائها.</w:t>
            </w:r>
          </w:p>
          <w:p w14:paraId="0BAAB8BF" w14:textId="77777777" w:rsidR="00766C2D" w:rsidRDefault="00766C2D" w:rsidP="002C64BC">
            <w:pPr>
              <w:pStyle w:val="Tabletext"/>
              <w:pageBreakBefore/>
              <w:rPr>
                <w:spacing w:val="-2"/>
                <w:highlight w:val="cyan"/>
                <w:rtl/>
                <w:lang w:bidi="ar-EG"/>
              </w:rPr>
            </w:pPr>
            <w:r>
              <w:rPr>
                <w:rFonts w:hint="cs"/>
                <w:spacing w:val="-2"/>
                <w:rtl/>
                <w:lang w:bidi="ar-EG"/>
              </w:rPr>
              <w:t xml:space="preserve">تنظر لجنة لوائح الراديو في المسألة على أساس كل حالة على حدة </w:t>
            </w:r>
            <w:r>
              <w:rPr>
                <w:rFonts w:hint="cs"/>
                <w:spacing w:val="-2"/>
                <w:rtl/>
              </w:rPr>
              <w:t>إذا كانت القواعد غير قابلة للتطبيق.</w:t>
            </w:r>
          </w:p>
        </w:tc>
      </w:tr>
      <w:tr w:rsidR="00766C2D" w14:paraId="4345FACF"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1533DDFD" w14:textId="77777777" w:rsidR="00766C2D" w:rsidRDefault="00766C2D" w:rsidP="00766C2D">
            <w:pPr>
              <w:pStyle w:val="Tabletext"/>
            </w:pPr>
            <w:r>
              <w:rPr>
                <w:rFonts w:hint="cs"/>
                <w:u w:val="single"/>
                <w:rtl/>
              </w:rPr>
              <w:t xml:space="preserve">الحالة </w:t>
            </w:r>
            <w:r>
              <w:rPr>
                <w:u w:val="single"/>
              </w:rPr>
              <w:t>5-2</w:t>
            </w:r>
            <w:r>
              <w:rPr>
                <w:rFonts w:hint="cs"/>
                <w:rtl/>
                <w:lang w:bidi="ar-EG"/>
              </w:rPr>
              <w:t xml:space="preserve">: تقرر المجموعة أن تنقل النظام </w:t>
            </w:r>
            <w:proofErr w:type="spellStart"/>
            <w:r>
              <w:rPr>
                <w:rFonts w:hint="cs"/>
                <w:rtl/>
                <w:lang w:bidi="ar-EG"/>
              </w:rPr>
              <w:t>الساتلي</w:t>
            </w:r>
            <w:proofErr w:type="spellEnd"/>
            <w:r>
              <w:rPr>
                <w:rFonts w:hint="cs"/>
                <w:rtl/>
                <w:lang w:bidi="ar-EG"/>
              </w:rPr>
              <w:t xml:space="preserve"> إلى أحد أعضائها</w:t>
            </w:r>
            <w:r>
              <w:rPr>
                <w:rFonts w:hint="cs"/>
                <w:rtl/>
              </w:rPr>
              <w:t xml:space="preserve"> متصرفةً بصورة مستقلة عن المجموعة</w:t>
            </w:r>
          </w:p>
        </w:tc>
        <w:tc>
          <w:tcPr>
            <w:tcW w:w="3579" w:type="dxa"/>
            <w:tcBorders>
              <w:top w:val="single" w:sz="4" w:space="0" w:color="auto"/>
              <w:left w:val="single" w:sz="4" w:space="0" w:color="auto"/>
              <w:bottom w:val="single" w:sz="4" w:space="0" w:color="auto"/>
              <w:right w:val="single" w:sz="4" w:space="0" w:color="auto"/>
            </w:tcBorders>
            <w:hideMark/>
          </w:tcPr>
          <w:p w14:paraId="01D7E591" w14:textId="77777777" w:rsidR="00766C2D" w:rsidRDefault="00766C2D" w:rsidP="00766C2D">
            <w:pPr>
              <w:pStyle w:val="Tabletext"/>
            </w:pPr>
            <w:r>
              <w:rPr>
                <w:rFonts w:hint="cs"/>
                <w:rtl/>
              </w:rPr>
              <w:t xml:space="preserve">لا يُنقل النظام </w:t>
            </w:r>
            <w:proofErr w:type="spellStart"/>
            <w:r>
              <w:rPr>
                <w:rFonts w:hint="cs"/>
                <w:rtl/>
              </w:rPr>
              <w:t>الساتلي</w:t>
            </w:r>
            <w:proofErr w:type="spellEnd"/>
            <w:r>
              <w:rPr>
                <w:rFonts w:hint="cs"/>
                <w:rtl/>
              </w:rPr>
              <w:t xml:space="preserve"> إلى إدارة مبلِّغة أخرى.</w:t>
            </w:r>
          </w:p>
        </w:tc>
        <w:tc>
          <w:tcPr>
            <w:tcW w:w="3787" w:type="dxa"/>
            <w:tcBorders>
              <w:top w:val="single" w:sz="4" w:space="0" w:color="auto"/>
              <w:left w:val="single" w:sz="4" w:space="0" w:color="auto"/>
              <w:bottom w:val="single" w:sz="4" w:space="0" w:color="auto"/>
              <w:right w:val="single" w:sz="4" w:space="0" w:color="auto"/>
            </w:tcBorders>
            <w:hideMark/>
          </w:tcPr>
          <w:p w14:paraId="528E970F" w14:textId="77777777" w:rsidR="00766C2D" w:rsidRDefault="00766C2D" w:rsidP="00766C2D">
            <w:pPr>
              <w:pStyle w:val="Tabletext"/>
              <w:rPr>
                <w:lang w:bidi="ar-EG"/>
              </w:rPr>
            </w:pPr>
            <w:r>
              <w:rPr>
                <w:rFonts w:hint="cs"/>
                <w:rtl/>
              </w:rPr>
              <w:t xml:space="preserve">أكد المؤتمر </w:t>
            </w:r>
            <w:r>
              <w:t>WRC-19</w:t>
            </w:r>
            <w:r>
              <w:rPr>
                <w:rFonts w:hint="cs"/>
                <w:rtl/>
              </w:rPr>
              <w:t xml:space="preserve"> النهج المتبع في اللجنة حتى الآن لمعالجة هذه الحالات وقرر </w:t>
            </w:r>
            <w:r>
              <w:rPr>
                <w:rFonts w:hint="cs"/>
                <w:rtl/>
                <w:lang w:bidi="ar"/>
              </w:rPr>
              <w:t xml:space="preserve">كذلك أن رسالة مقدمة من هيئة مسؤولة معنية بهذه المنظمة </w:t>
            </w:r>
            <w:proofErr w:type="spellStart"/>
            <w:r>
              <w:rPr>
                <w:rFonts w:hint="cs"/>
                <w:rtl/>
                <w:lang w:bidi="ar"/>
              </w:rPr>
              <w:t>الساتلية</w:t>
            </w:r>
            <w:proofErr w:type="spellEnd"/>
            <w:r>
              <w:rPr>
                <w:rFonts w:hint="cs"/>
                <w:rtl/>
                <w:lang w:bidi="ar"/>
              </w:rPr>
              <w:t xml:space="preserve"> الحكومية الدولية مطلوبة لتأكيد موافقتها على تغيير الإدارة المبلغة (انظر القسم </w:t>
            </w:r>
            <w:r>
              <w:rPr>
                <w:lang w:bidi="ar"/>
              </w:rPr>
              <w:t>3</w:t>
            </w:r>
            <w:r>
              <w:rPr>
                <w:rFonts w:hint="cs"/>
                <w:rtl/>
                <w:lang w:bidi="ar-EG"/>
              </w:rPr>
              <w:t xml:space="preserve"> من الوثيقة </w:t>
            </w:r>
            <w:hyperlink r:id="rId14" w:history="1">
              <w:r>
                <w:rPr>
                  <w:rStyle w:val="Hyperlink"/>
                  <w:position w:val="2"/>
                  <w:sz w:val="20"/>
                  <w:szCs w:val="20"/>
                  <w:lang w:bidi="ar-EG"/>
                </w:rPr>
                <w:t>CMR19/569</w:t>
              </w:r>
            </w:hyperlink>
            <w:r>
              <w:rPr>
                <w:rFonts w:hint="cs"/>
                <w:rtl/>
                <w:lang w:bidi="ar-EG"/>
              </w:rPr>
              <w:t>)</w:t>
            </w:r>
            <w:r>
              <w:rPr>
                <w:rFonts w:hint="cs"/>
                <w:rtl/>
                <w:lang w:bidi="ar"/>
              </w:rPr>
              <w:t>.</w:t>
            </w:r>
          </w:p>
        </w:tc>
      </w:tr>
      <w:tr w:rsidR="00766C2D" w14:paraId="54BDC27D"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6EB3B84E" w14:textId="77777777" w:rsidR="00766C2D" w:rsidRDefault="00766C2D" w:rsidP="00766C2D">
            <w:pPr>
              <w:pStyle w:val="Tabletext"/>
            </w:pPr>
            <w:r>
              <w:rPr>
                <w:rFonts w:hint="cs"/>
                <w:u w:val="single"/>
                <w:rtl/>
              </w:rPr>
              <w:t xml:space="preserve">الحالة </w:t>
            </w:r>
            <w:r>
              <w:rPr>
                <w:u w:val="single"/>
              </w:rPr>
              <w:t>6-2</w:t>
            </w:r>
            <w:r>
              <w:rPr>
                <w:rFonts w:hint="cs"/>
                <w:rtl/>
                <w:lang w:bidi="ar-EG"/>
              </w:rPr>
              <w:t xml:space="preserve">: تقرر المجموعة أن تنقل النظام </w:t>
            </w:r>
            <w:proofErr w:type="spellStart"/>
            <w:r>
              <w:rPr>
                <w:rFonts w:hint="cs"/>
                <w:rtl/>
                <w:lang w:bidi="ar-EG"/>
              </w:rPr>
              <w:t>الساتلي</w:t>
            </w:r>
            <w:proofErr w:type="spellEnd"/>
            <w:r>
              <w:rPr>
                <w:rFonts w:hint="cs"/>
                <w:rtl/>
                <w:lang w:bidi="ar-EG"/>
              </w:rPr>
              <w:t xml:space="preserve"> إلى إدارة ليست عضواً في المجموعة</w:t>
            </w:r>
          </w:p>
        </w:tc>
        <w:tc>
          <w:tcPr>
            <w:tcW w:w="3579" w:type="dxa"/>
            <w:tcBorders>
              <w:top w:val="single" w:sz="4" w:space="0" w:color="auto"/>
              <w:left w:val="single" w:sz="4" w:space="0" w:color="auto"/>
              <w:bottom w:val="single" w:sz="4" w:space="0" w:color="auto"/>
              <w:right w:val="single" w:sz="4" w:space="0" w:color="auto"/>
            </w:tcBorders>
            <w:hideMark/>
          </w:tcPr>
          <w:p w14:paraId="7FB271C2" w14:textId="77777777" w:rsidR="00766C2D" w:rsidRDefault="00766C2D" w:rsidP="00766C2D">
            <w:pPr>
              <w:pStyle w:val="Tabletext"/>
              <w:rPr>
                <w:highlight w:val="cyan"/>
              </w:rPr>
            </w:pPr>
            <w:r>
              <w:rPr>
                <w:rFonts w:hint="cs"/>
                <w:rtl/>
              </w:rPr>
              <w:t xml:space="preserve">لا يُنقل النظام </w:t>
            </w:r>
            <w:proofErr w:type="spellStart"/>
            <w:r>
              <w:rPr>
                <w:rFonts w:hint="cs"/>
                <w:rtl/>
              </w:rPr>
              <w:t>الساتلي</w:t>
            </w:r>
            <w:proofErr w:type="spellEnd"/>
            <w:r>
              <w:rPr>
                <w:rFonts w:hint="cs"/>
                <w:rtl/>
              </w:rPr>
              <w:t xml:space="preserve"> إلى إدارة مبلِّغة أخرى.</w:t>
            </w:r>
          </w:p>
        </w:tc>
        <w:tc>
          <w:tcPr>
            <w:tcW w:w="3787" w:type="dxa"/>
            <w:tcBorders>
              <w:top w:val="single" w:sz="4" w:space="0" w:color="auto"/>
              <w:left w:val="single" w:sz="4" w:space="0" w:color="auto"/>
              <w:bottom w:val="single" w:sz="4" w:space="0" w:color="auto"/>
              <w:right w:val="single" w:sz="4" w:space="0" w:color="auto"/>
            </w:tcBorders>
            <w:hideMark/>
          </w:tcPr>
          <w:p w14:paraId="7BC30F31" w14:textId="77777777" w:rsidR="00766C2D" w:rsidRDefault="00766C2D" w:rsidP="00766C2D">
            <w:pPr>
              <w:pStyle w:val="Tabletext"/>
            </w:pPr>
            <w:r>
              <w:rPr>
                <w:rFonts w:hint="cs"/>
                <w:rtl/>
              </w:rPr>
              <w:t xml:space="preserve">لا يُنقل النظام </w:t>
            </w:r>
            <w:proofErr w:type="spellStart"/>
            <w:r>
              <w:rPr>
                <w:rFonts w:hint="cs"/>
                <w:rtl/>
              </w:rPr>
              <w:t>الساتلي</w:t>
            </w:r>
            <w:proofErr w:type="spellEnd"/>
            <w:r>
              <w:rPr>
                <w:rFonts w:hint="cs"/>
                <w:rtl/>
              </w:rPr>
              <w:t xml:space="preserve"> إلى إدارة مبلِّغة أخرى.</w:t>
            </w:r>
          </w:p>
          <w:p w14:paraId="052AC46A" w14:textId="77777777" w:rsidR="00766C2D" w:rsidRDefault="00766C2D" w:rsidP="00766C2D">
            <w:pPr>
              <w:pStyle w:val="Tabletext"/>
              <w:rPr>
                <w:rtl/>
              </w:rPr>
            </w:pPr>
            <w:r>
              <w:rPr>
                <w:rFonts w:hint="cs"/>
                <w:rtl/>
              </w:rPr>
              <w:t xml:space="preserve">قرر المؤتمر </w:t>
            </w:r>
            <w:r>
              <w:t>WRC-19</w:t>
            </w:r>
            <w:r>
              <w:rPr>
                <w:rFonts w:hint="cs"/>
                <w:rtl/>
              </w:rPr>
              <w:t xml:space="preserve"> أن ترفض اللجنة هذه الطلبات (انظر القسم </w:t>
            </w:r>
            <w:r>
              <w:t>3</w:t>
            </w:r>
            <w:r>
              <w:rPr>
                <w:rFonts w:hint="cs"/>
                <w:rtl/>
                <w:lang w:bidi="ar-EG"/>
              </w:rPr>
              <w:t xml:space="preserve"> من</w:t>
            </w:r>
            <w:r>
              <w:rPr>
                <w:rFonts w:hint="cs"/>
                <w:rtl/>
              </w:rPr>
              <w:t xml:space="preserve"> الوثيقة </w:t>
            </w:r>
            <w:hyperlink r:id="rId15" w:history="1">
              <w:r>
                <w:rPr>
                  <w:rStyle w:val="Hyperlink"/>
                  <w:position w:val="2"/>
                  <w:sz w:val="20"/>
                  <w:szCs w:val="20"/>
                </w:rPr>
                <w:t>CMR19/569</w:t>
              </w:r>
            </w:hyperlink>
            <w:r>
              <w:rPr>
                <w:rFonts w:hint="cs"/>
                <w:rtl/>
              </w:rPr>
              <w:t>).</w:t>
            </w:r>
          </w:p>
        </w:tc>
      </w:tr>
      <w:tr w:rsidR="00766C2D" w14:paraId="2EBAE0A9"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0EDB2728" w14:textId="77777777" w:rsidR="00766C2D" w:rsidRDefault="00766C2D" w:rsidP="00766C2D">
            <w:pPr>
              <w:pStyle w:val="Tabletext"/>
              <w:rPr>
                <w:rtl/>
              </w:rPr>
            </w:pPr>
            <w:r>
              <w:rPr>
                <w:rFonts w:hint="cs"/>
                <w:u w:val="single"/>
                <w:rtl/>
              </w:rPr>
              <w:t xml:space="preserve">الحالة </w:t>
            </w:r>
            <w:r>
              <w:rPr>
                <w:u w:val="single"/>
              </w:rPr>
              <w:t>7-2</w:t>
            </w:r>
            <w:r>
              <w:rPr>
                <w:rFonts w:hint="cs"/>
                <w:rtl/>
                <w:lang w:bidi="ar-EG"/>
              </w:rPr>
              <w:t>: أوقفت المجموعة أنشطتها</w:t>
            </w:r>
          </w:p>
        </w:tc>
        <w:tc>
          <w:tcPr>
            <w:tcW w:w="3579" w:type="dxa"/>
            <w:tcBorders>
              <w:top w:val="single" w:sz="4" w:space="0" w:color="auto"/>
              <w:left w:val="single" w:sz="4" w:space="0" w:color="auto"/>
              <w:bottom w:val="single" w:sz="4" w:space="0" w:color="auto"/>
              <w:right w:val="single" w:sz="4" w:space="0" w:color="auto"/>
            </w:tcBorders>
            <w:hideMark/>
          </w:tcPr>
          <w:p w14:paraId="0879D2AC" w14:textId="77777777" w:rsidR="00766C2D" w:rsidRDefault="00766C2D" w:rsidP="00766C2D">
            <w:pPr>
              <w:pStyle w:val="Tabletext"/>
              <w:rPr>
                <w:spacing w:val="-6"/>
                <w:lang w:bidi="ar-EG"/>
              </w:rPr>
            </w:pPr>
            <w:r>
              <w:rPr>
                <w:rFonts w:hint="cs"/>
                <w:spacing w:val="-6"/>
                <w:rtl/>
              </w:rPr>
              <w:t xml:space="preserve">إذا لم تطلب الإدارة المبلِّغة </w:t>
            </w:r>
            <w:r>
              <w:rPr>
                <w:spacing w:val="-6"/>
              </w:rPr>
              <w:t>ADM</w:t>
            </w:r>
            <w:r>
              <w:rPr>
                <w:rFonts w:hint="cs"/>
                <w:spacing w:val="-6"/>
                <w:rtl/>
              </w:rPr>
              <w:t xml:space="preserve"> إلغاء النظام </w:t>
            </w:r>
            <w:proofErr w:type="spellStart"/>
            <w:r>
              <w:rPr>
                <w:rFonts w:hint="cs"/>
                <w:spacing w:val="-6"/>
                <w:rtl/>
              </w:rPr>
              <w:t>الساتلي</w:t>
            </w:r>
            <w:proofErr w:type="spellEnd"/>
            <w:r>
              <w:rPr>
                <w:rFonts w:hint="cs"/>
                <w:spacing w:val="-6"/>
                <w:rtl/>
              </w:rPr>
              <w:t xml:space="preserve"> (الأنظمة </w:t>
            </w:r>
            <w:proofErr w:type="spellStart"/>
            <w:r>
              <w:rPr>
                <w:rFonts w:hint="cs"/>
                <w:spacing w:val="-6"/>
                <w:rtl/>
              </w:rPr>
              <w:t>الساتلية</w:t>
            </w:r>
            <w:proofErr w:type="spellEnd"/>
            <w:r>
              <w:rPr>
                <w:rFonts w:hint="cs"/>
                <w:spacing w:val="-6"/>
                <w:rtl/>
              </w:rPr>
              <w:t xml:space="preserve">)، يُنشر تعديل للقسم الخاص الأخير للنظام </w:t>
            </w:r>
            <w:proofErr w:type="spellStart"/>
            <w:r>
              <w:rPr>
                <w:rFonts w:hint="cs"/>
                <w:spacing w:val="-6"/>
                <w:rtl/>
              </w:rPr>
              <w:t>الساتلي</w:t>
            </w:r>
            <w:proofErr w:type="spellEnd"/>
            <w:r>
              <w:rPr>
                <w:rFonts w:hint="cs"/>
                <w:spacing w:val="-6"/>
                <w:rtl/>
              </w:rPr>
              <w:t xml:space="preserve"> القائم (للأنظمة </w:t>
            </w:r>
            <w:proofErr w:type="spellStart"/>
            <w:r>
              <w:rPr>
                <w:rFonts w:hint="cs"/>
                <w:spacing w:val="-6"/>
                <w:rtl/>
              </w:rPr>
              <w:t>الساتلية</w:t>
            </w:r>
            <w:proofErr w:type="spellEnd"/>
            <w:r>
              <w:rPr>
                <w:rFonts w:hint="cs"/>
                <w:spacing w:val="-6"/>
                <w:rtl/>
              </w:rPr>
              <w:t xml:space="preserve"> القائمة) مع اعتبار الإدارة </w:t>
            </w:r>
            <w:r>
              <w:rPr>
                <w:spacing w:val="-6"/>
              </w:rPr>
              <w:t>ADM</w:t>
            </w:r>
            <w:r>
              <w:rPr>
                <w:rFonts w:hint="cs"/>
                <w:spacing w:val="-6"/>
                <w:rtl/>
              </w:rPr>
              <w:t xml:space="preserve"> بوصفها الإدارة المبلِّغة نظراً لأن الإدارة المبلِّغة وجميع الإدارات حُذفت من القائمة المنشورة تحت البند </w:t>
            </w:r>
            <w:r>
              <w:rPr>
                <w:spacing w:val="-6"/>
                <w:lang w:eastAsia="zh-CN" w:bidi="ar-EG"/>
              </w:rPr>
              <w:t>1.</w:t>
            </w:r>
            <w:proofErr w:type="gramStart"/>
            <w:r>
              <w:rPr>
                <w:spacing w:val="-6"/>
                <w:lang w:eastAsia="zh-CN" w:bidi="ar-EG"/>
              </w:rPr>
              <w:t>A</w:t>
            </w:r>
            <w:r>
              <w:rPr>
                <w:rFonts w:hint="cs"/>
                <w:spacing w:val="-6"/>
                <w:rtl/>
                <w:lang w:eastAsia="zh-CN" w:bidi="ar-EG"/>
              </w:rPr>
              <w:t>.و</w:t>
            </w:r>
            <w:proofErr w:type="gramEnd"/>
            <w:r>
              <w:rPr>
                <w:spacing w:val="-6"/>
                <w:lang w:eastAsia="zh-CN" w:bidi="ar-EG"/>
              </w:rPr>
              <w:t>2.</w:t>
            </w:r>
            <w:r>
              <w:rPr>
                <w:rFonts w:hint="cs"/>
                <w:spacing w:val="-6"/>
                <w:rtl/>
                <w:lang w:eastAsia="zh-CN" w:bidi="ar-EG"/>
              </w:rPr>
              <w:t>.</w:t>
            </w:r>
          </w:p>
          <w:p w14:paraId="4493B93F" w14:textId="77777777" w:rsidR="00766C2D" w:rsidRDefault="00766C2D" w:rsidP="00766C2D">
            <w:pPr>
              <w:pStyle w:val="Tabletext"/>
              <w:rPr>
                <w:rtl/>
                <w:lang w:val="en-US"/>
              </w:rPr>
            </w:pPr>
            <w:r>
              <w:rPr>
                <w:rFonts w:hint="cs"/>
                <w:rtl/>
              </w:rPr>
              <w:t>لا يطرأ أي تعديل على قائمة متطلبات التنسيق.</w:t>
            </w:r>
          </w:p>
        </w:tc>
        <w:tc>
          <w:tcPr>
            <w:tcW w:w="3787" w:type="dxa"/>
            <w:tcBorders>
              <w:top w:val="single" w:sz="4" w:space="0" w:color="auto"/>
              <w:left w:val="single" w:sz="4" w:space="0" w:color="auto"/>
              <w:bottom w:val="single" w:sz="4" w:space="0" w:color="auto"/>
              <w:right w:val="single" w:sz="4" w:space="0" w:color="auto"/>
            </w:tcBorders>
            <w:hideMark/>
          </w:tcPr>
          <w:p w14:paraId="72367888" w14:textId="77777777" w:rsidR="00766C2D" w:rsidRDefault="00766C2D" w:rsidP="00766C2D">
            <w:pPr>
              <w:pStyle w:val="Tabletext"/>
            </w:pPr>
            <w:r>
              <w:rPr>
                <w:rFonts w:hint="cs"/>
                <w:rtl/>
              </w:rPr>
              <w:t xml:space="preserve">تُلغى الأنظمة </w:t>
            </w:r>
            <w:proofErr w:type="spellStart"/>
            <w:r>
              <w:rPr>
                <w:rFonts w:hint="cs"/>
                <w:rtl/>
              </w:rPr>
              <w:t>الساتلية</w:t>
            </w:r>
            <w:proofErr w:type="spellEnd"/>
            <w:r>
              <w:rPr>
                <w:rFonts w:hint="cs"/>
                <w:rtl/>
              </w:rPr>
              <w:t xml:space="preserve"> القائمة إلا بالنسبة للحالات المعالجة في إطار الحالة </w:t>
            </w:r>
            <w:r>
              <w:t>5-2</w:t>
            </w:r>
            <w:r>
              <w:rPr>
                <w:rFonts w:hint="cs"/>
                <w:rtl/>
              </w:rPr>
              <w:t>.</w:t>
            </w:r>
          </w:p>
        </w:tc>
      </w:tr>
      <w:tr w:rsidR="00766C2D" w14:paraId="70B27BE8" w14:textId="77777777" w:rsidTr="00766C2D">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249728F" w14:textId="77777777" w:rsidR="00766C2D" w:rsidRPr="00766C2D" w:rsidRDefault="00766C2D" w:rsidP="002C64BC">
            <w:pPr>
              <w:pStyle w:val="Tabletext"/>
              <w:pageBreakBefore/>
              <w:rPr>
                <w:b/>
                <w:bCs/>
                <w:rtl/>
                <w:lang w:val="en-US"/>
              </w:rPr>
            </w:pPr>
            <w:r w:rsidRPr="00766C2D">
              <w:rPr>
                <w:b/>
                <w:bCs/>
              </w:rPr>
              <w:lastRenderedPageBreak/>
              <w:t>3</w:t>
            </w:r>
            <w:r w:rsidRPr="00766C2D">
              <w:rPr>
                <w:b/>
                <w:bCs/>
                <w:lang w:bidi="ar-EG"/>
              </w:rPr>
              <w:tab/>
            </w:r>
            <w:r w:rsidRPr="00766C2D">
              <w:rPr>
                <w:rFonts w:hint="cs"/>
                <w:b/>
                <w:bCs/>
                <w:rtl/>
                <w:lang w:bidi="ar-EG"/>
              </w:rPr>
              <w:t xml:space="preserve">قضايا تتعلق بالمراسلات والإجراءات التنظيمية المتصلة بنظام </w:t>
            </w:r>
            <w:proofErr w:type="spellStart"/>
            <w:r w:rsidRPr="00766C2D">
              <w:rPr>
                <w:rFonts w:hint="cs"/>
                <w:b/>
                <w:bCs/>
                <w:rtl/>
                <w:lang w:bidi="ar-EG"/>
              </w:rPr>
              <w:t>ساتلي</w:t>
            </w:r>
            <w:proofErr w:type="spellEnd"/>
            <w:r w:rsidRPr="00766C2D">
              <w:rPr>
                <w:rFonts w:hint="cs"/>
                <w:b/>
                <w:bCs/>
                <w:rtl/>
                <w:lang w:bidi="ar-EG"/>
              </w:rPr>
              <w:t xml:space="preserve"> مقدم باسم مجموعة من الإدارات المعينة بأسمائها</w:t>
            </w:r>
          </w:p>
          <w:p w14:paraId="66BCB682" w14:textId="77777777" w:rsidR="00766C2D" w:rsidRDefault="00766C2D" w:rsidP="00766C2D">
            <w:pPr>
              <w:pStyle w:val="Tabletext"/>
              <w:rPr>
                <w:spacing w:val="2"/>
                <w:rtl/>
              </w:rPr>
            </w:pPr>
            <w:r>
              <w:rPr>
                <w:rFonts w:hint="cs"/>
                <w:spacing w:val="2"/>
                <w:rtl/>
              </w:rPr>
              <w:t xml:space="preserve">ملاحظة - عند معالجة الإجراءات التنظيمية التي تؤثر على الأنظمة </w:t>
            </w:r>
            <w:proofErr w:type="spellStart"/>
            <w:r>
              <w:rPr>
                <w:rFonts w:hint="cs"/>
                <w:spacing w:val="2"/>
                <w:rtl/>
              </w:rPr>
              <w:t>الساتلية</w:t>
            </w:r>
            <w:proofErr w:type="spellEnd"/>
            <w:r>
              <w:rPr>
                <w:rFonts w:hint="cs"/>
                <w:spacing w:val="2"/>
                <w:rtl/>
              </w:rPr>
              <w:t xml:space="preserve"> المقدمة بالنيابة عن منظمة دولية حكومية للاتصالات </w:t>
            </w:r>
            <w:proofErr w:type="spellStart"/>
            <w:r>
              <w:rPr>
                <w:rFonts w:hint="cs"/>
                <w:spacing w:val="2"/>
                <w:rtl/>
              </w:rPr>
              <w:t>الساتلية</w:t>
            </w:r>
            <w:proofErr w:type="spellEnd"/>
            <w:r>
              <w:rPr>
                <w:rFonts w:hint="cs"/>
                <w:spacing w:val="2"/>
                <w:rtl/>
              </w:rPr>
              <w:t xml:space="preserve">، يتوخى المكتب مزيداً من الحرص للتأكد من أن هذه الإجراءات التنظيمية ولا سيما الإلغاءات الجزئية أو الكلية مطلوبة بالنيابة عن مجموعة من الإدارات المعينة بأسمائها. وينفذ المكتب الإجراءات التنظيمية التي تشمل الإلغاءات الجزئية أو الكلية للنظام </w:t>
            </w:r>
            <w:proofErr w:type="spellStart"/>
            <w:r>
              <w:rPr>
                <w:rFonts w:hint="cs"/>
                <w:spacing w:val="2"/>
                <w:rtl/>
              </w:rPr>
              <w:t>الساتلي</w:t>
            </w:r>
            <w:proofErr w:type="spellEnd"/>
            <w:r>
              <w:rPr>
                <w:rFonts w:hint="cs"/>
                <w:spacing w:val="2"/>
                <w:rtl/>
              </w:rPr>
              <w:t xml:space="preserve"> بناءً على طلب الإدارة المبلغة </w:t>
            </w:r>
            <w:r>
              <w:rPr>
                <w:spacing w:val="2"/>
              </w:rPr>
              <w:t>ADM/ORG</w:t>
            </w:r>
            <w:r>
              <w:rPr>
                <w:spacing w:val="2"/>
                <w:rtl/>
              </w:rPr>
              <w:t xml:space="preserve"> </w:t>
            </w:r>
            <w:r>
              <w:rPr>
                <w:rFonts w:hint="cs"/>
                <w:spacing w:val="2"/>
                <w:rtl/>
              </w:rPr>
              <w:t xml:space="preserve">بالاستناد إلى تأكيد كتابي من ممثل قانوني للمنظمة </w:t>
            </w:r>
            <w:proofErr w:type="spellStart"/>
            <w:r>
              <w:rPr>
                <w:rFonts w:hint="cs"/>
                <w:spacing w:val="2"/>
                <w:rtl/>
              </w:rPr>
              <w:t>الساتلية</w:t>
            </w:r>
            <w:proofErr w:type="spellEnd"/>
            <w:r>
              <w:rPr>
                <w:rFonts w:hint="cs"/>
                <w:spacing w:val="2"/>
                <w:rtl/>
              </w:rPr>
              <w:t xml:space="preserve"> الحكومية الدولية.</w:t>
            </w:r>
          </w:p>
        </w:tc>
      </w:tr>
      <w:tr w:rsidR="00766C2D" w14:paraId="7F135C1D"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0A485597" w14:textId="77777777" w:rsidR="00766C2D" w:rsidRDefault="00766C2D" w:rsidP="00766C2D">
            <w:pPr>
              <w:pStyle w:val="Tabletext"/>
              <w:rPr>
                <w:spacing w:val="-2"/>
                <w:rtl/>
              </w:rPr>
            </w:pPr>
            <w:r>
              <w:rPr>
                <w:rFonts w:hint="cs"/>
                <w:spacing w:val="-2"/>
                <w:rtl/>
              </w:rPr>
              <w:t>مَن هي الإدارة التي يمكن أن تطلب إجراءات تنظيمية (</w:t>
            </w:r>
            <w:r>
              <w:rPr>
                <w:spacing w:val="-2"/>
              </w:rPr>
              <w:t>ADD</w:t>
            </w:r>
            <w:r>
              <w:rPr>
                <w:rFonts w:hint="cs"/>
                <w:spacing w:val="-2"/>
                <w:rtl/>
              </w:rPr>
              <w:t xml:space="preserve">، </w:t>
            </w:r>
            <w:r>
              <w:rPr>
                <w:spacing w:val="-2"/>
              </w:rPr>
              <w:t>MOD</w:t>
            </w:r>
            <w:r>
              <w:rPr>
                <w:rFonts w:hint="cs"/>
                <w:spacing w:val="-2"/>
                <w:rtl/>
              </w:rPr>
              <w:t xml:space="preserve">، </w:t>
            </w:r>
            <w:r>
              <w:rPr>
                <w:spacing w:val="-2"/>
              </w:rPr>
              <w:t>SUP</w:t>
            </w:r>
            <w:r>
              <w:rPr>
                <w:rFonts w:hint="cs"/>
                <w:spacing w:val="-2"/>
                <w:rtl/>
              </w:rPr>
              <w:t xml:space="preserve">) بشأن النظام </w:t>
            </w:r>
            <w:proofErr w:type="spellStart"/>
            <w:r>
              <w:rPr>
                <w:rFonts w:hint="cs"/>
                <w:spacing w:val="-2"/>
                <w:rtl/>
              </w:rPr>
              <w:t>الساتلي</w:t>
            </w:r>
            <w:proofErr w:type="spellEnd"/>
            <w:r>
              <w:rPr>
                <w:rFonts w:hint="cs"/>
                <w:spacing w:val="-2"/>
                <w:rtl/>
              </w:rPr>
              <w:t>؟</w:t>
            </w:r>
          </w:p>
        </w:tc>
        <w:tc>
          <w:tcPr>
            <w:tcW w:w="3579" w:type="dxa"/>
            <w:tcBorders>
              <w:top w:val="single" w:sz="4" w:space="0" w:color="auto"/>
              <w:left w:val="single" w:sz="4" w:space="0" w:color="auto"/>
              <w:bottom w:val="single" w:sz="4" w:space="0" w:color="auto"/>
              <w:right w:val="single" w:sz="4" w:space="0" w:color="auto"/>
            </w:tcBorders>
            <w:hideMark/>
          </w:tcPr>
          <w:p w14:paraId="14084153" w14:textId="77777777" w:rsidR="00766C2D" w:rsidRDefault="00766C2D" w:rsidP="00766C2D">
            <w:pPr>
              <w:pStyle w:val="Tabletext"/>
              <w:rPr>
                <w:rtl/>
                <w:lang w:val="en-US"/>
              </w:rPr>
            </w:pPr>
            <w:r>
              <w:rPr>
                <w:rFonts w:hint="cs"/>
                <w:rtl/>
              </w:rPr>
              <w:t xml:space="preserve">الإدارة المبلِّغة </w:t>
            </w:r>
            <w:r>
              <w:t>ADM</w:t>
            </w:r>
            <w:r>
              <w:rPr>
                <w:rFonts w:hint="cs"/>
                <w:rtl/>
              </w:rPr>
              <w:t xml:space="preserve"> فقط</w:t>
            </w:r>
          </w:p>
        </w:tc>
        <w:tc>
          <w:tcPr>
            <w:tcW w:w="3787" w:type="dxa"/>
            <w:tcBorders>
              <w:top w:val="single" w:sz="4" w:space="0" w:color="auto"/>
              <w:left w:val="single" w:sz="4" w:space="0" w:color="auto"/>
              <w:bottom w:val="single" w:sz="4" w:space="0" w:color="auto"/>
              <w:right w:val="single" w:sz="4" w:space="0" w:color="auto"/>
            </w:tcBorders>
            <w:hideMark/>
          </w:tcPr>
          <w:p w14:paraId="1BBEBADC" w14:textId="77777777" w:rsidR="00766C2D" w:rsidRDefault="00766C2D" w:rsidP="00766C2D">
            <w:pPr>
              <w:pStyle w:val="Tabletext"/>
              <w:rPr>
                <w:spacing w:val="-6"/>
                <w:rtl/>
              </w:rPr>
            </w:pPr>
            <w:r>
              <w:rPr>
                <w:rFonts w:hint="cs"/>
                <w:spacing w:val="-6"/>
                <w:rtl/>
              </w:rPr>
              <w:t xml:space="preserve">الإدارة المبلِّغة </w:t>
            </w:r>
            <w:r>
              <w:rPr>
                <w:spacing w:val="-6"/>
              </w:rPr>
              <w:t>ADM/ORG</w:t>
            </w:r>
            <w:r>
              <w:rPr>
                <w:rFonts w:hint="cs"/>
                <w:spacing w:val="-6"/>
                <w:rtl/>
              </w:rPr>
              <w:t xml:space="preserve"> فقط بالنيابة عن المجموعة</w:t>
            </w:r>
          </w:p>
        </w:tc>
      </w:tr>
      <w:tr w:rsidR="00766C2D" w14:paraId="2A166643"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24C1CEB4" w14:textId="77777777" w:rsidR="00766C2D" w:rsidRDefault="00766C2D" w:rsidP="00766C2D">
            <w:pPr>
              <w:pStyle w:val="Tabletext"/>
            </w:pPr>
            <w:r>
              <w:rPr>
                <w:rFonts w:hint="cs"/>
                <w:rtl/>
              </w:rPr>
              <w:t xml:space="preserve">مَن هي الإدارة التي تقوم بتبادل المراسلات بشأن النظام </w:t>
            </w:r>
            <w:proofErr w:type="spellStart"/>
            <w:r>
              <w:rPr>
                <w:rFonts w:hint="cs"/>
                <w:rtl/>
              </w:rPr>
              <w:t>الساتلي</w:t>
            </w:r>
            <w:proofErr w:type="spellEnd"/>
            <w:r>
              <w:rPr>
                <w:rFonts w:hint="cs"/>
                <w:rtl/>
              </w:rPr>
              <w:t xml:space="preserve"> مع المكتب؟</w:t>
            </w:r>
          </w:p>
        </w:tc>
        <w:tc>
          <w:tcPr>
            <w:tcW w:w="3579" w:type="dxa"/>
            <w:tcBorders>
              <w:top w:val="single" w:sz="4" w:space="0" w:color="auto"/>
              <w:left w:val="single" w:sz="4" w:space="0" w:color="auto"/>
              <w:bottom w:val="single" w:sz="4" w:space="0" w:color="auto"/>
              <w:right w:val="single" w:sz="4" w:space="0" w:color="auto"/>
            </w:tcBorders>
            <w:hideMark/>
          </w:tcPr>
          <w:p w14:paraId="3A23A722" w14:textId="77777777" w:rsidR="00766C2D" w:rsidRDefault="00766C2D" w:rsidP="00766C2D">
            <w:pPr>
              <w:pStyle w:val="Tabletext"/>
              <w:rPr>
                <w:rtl/>
                <w:lang w:val="en-US"/>
              </w:rPr>
            </w:pPr>
            <w:r>
              <w:rPr>
                <w:rFonts w:hint="cs"/>
                <w:rtl/>
              </w:rPr>
              <w:t xml:space="preserve">الإدارة المبلِّغة </w:t>
            </w:r>
            <w:r>
              <w:t>ADM</w:t>
            </w:r>
            <w:r>
              <w:rPr>
                <w:rFonts w:hint="cs"/>
                <w:rtl/>
              </w:rPr>
              <w:t xml:space="preserve"> فقط</w:t>
            </w:r>
          </w:p>
        </w:tc>
        <w:tc>
          <w:tcPr>
            <w:tcW w:w="3787" w:type="dxa"/>
            <w:tcBorders>
              <w:top w:val="single" w:sz="4" w:space="0" w:color="auto"/>
              <w:left w:val="single" w:sz="4" w:space="0" w:color="auto"/>
              <w:bottom w:val="single" w:sz="4" w:space="0" w:color="auto"/>
              <w:right w:val="single" w:sz="4" w:space="0" w:color="auto"/>
            </w:tcBorders>
            <w:hideMark/>
          </w:tcPr>
          <w:p w14:paraId="04CF91BB" w14:textId="77777777" w:rsidR="00766C2D" w:rsidRDefault="00766C2D" w:rsidP="00766C2D">
            <w:pPr>
              <w:pStyle w:val="Tabletext"/>
              <w:rPr>
                <w:spacing w:val="-6"/>
              </w:rPr>
            </w:pPr>
            <w:r>
              <w:rPr>
                <w:rFonts w:hint="cs"/>
                <w:spacing w:val="-6"/>
                <w:rtl/>
              </w:rPr>
              <w:t xml:space="preserve">الإدارة المبلِّغة </w:t>
            </w:r>
            <w:r>
              <w:rPr>
                <w:spacing w:val="-6"/>
              </w:rPr>
              <w:t>ADM/ORG</w:t>
            </w:r>
            <w:r>
              <w:rPr>
                <w:rFonts w:hint="cs"/>
                <w:spacing w:val="-6"/>
                <w:rtl/>
              </w:rPr>
              <w:t xml:space="preserve"> فقط بالنيابة عن المجموعة</w:t>
            </w:r>
          </w:p>
        </w:tc>
      </w:tr>
      <w:tr w:rsidR="00766C2D" w14:paraId="03D0A68A" w14:textId="77777777" w:rsidTr="00766C2D">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385DDC13" w14:textId="77777777" w:rsidR="00766C2D" w:rsidRPr="00766C2D" w:rsidRDefault="00766C2D" w:rsidP="002C64BC">
            <w:pPr>
              <w:pStyle w:val="Tabletext"/>
              <w:pageBreakBefore/>
              <w:rPr>
                <w:b/>
                <w:bCs/>
              </w:rPr>
            </w:pPr>
            <w:r w:rsidRPr="00766C2D">
              <w:rPr>
                <w:b/>
                <w:bCs/>
              </w:rPr>
              <w:lastRenderedPageBreak/>
              <w:t>4</w:t>
            </w:r>
            <w:r w:rsidRPr="00766C2D">
              <w:rPr>
                <w:b/>
                <w:bCs/>
                <w:rtl/>
                <w:lang w:bidi="ar-EG"/>
              </w:rPr>
              <w:t xml:space="preserve"> </w:t>
            </w:r>
            <w:r w:rsidRPr="00766C2D">
              <w:rPr>
                <w:b/>
                <w:bCs/>
                <w:lang w:bidi="ar-EG"/>
              </w:rPr>
              <w:tab/>
            </w:r>
            <w:r w:rsidRPr="00766C2D">
              <w:rPr>
                <w:rFonts w:hint="cs"/>
                <w:b/>
                <w:bCs/>
                <w:rtl/>
                <w:lang w:bidi="ar-EG"/>
              </w:rPr>
              <w:t>قضايا تتعلق باسترداد التكاليف</w:t>
            </w:r>
          </w:p>
        </w:tc>
      </w:tr>
      <w:tr w:rsidR="00766C2D" w14:paraId="709D4910"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7691A33E" w14:textId="77777777" w:rsidR="00766C2D" w:rsidRDefault="00766C2D" w:rsidP="00766C2D">
            <w:pPr>
              <w:pStyle w:val="Tabletext"/>
              <w:rPr>
                <w:lang w:bidi="ar-EG"/>
              </w:rPr>
            </w:pPr>
            <w:r>
              <w:rPr>
                <w:rFonts w:hint="cs"/>
                <w:rtl/>
              </w:rPr>
              <w:t>هل تستفيد بطاقة تبليغ مقدمة باسم مجموعة من الإدارات المعينة بأسمائها من الاستحقاق المجاني</w:t>
            </w:r>
            <w:r>
              <w:rPr>
                <w:rFonts w:hint="cs"/>
                <w:rtl/>
                <w:lang w:bidi="ar-EG"/>
              </w:rPr>
              <w:t>؟</w:t>
            </w:r>
          </w:p>
        </w:tc>
        <w:tc>
          <w:tcPr>
            <w:tcW w:w="3579" w:type="dxa"/>
            <w:tcBorders>
              <w:top w:val="single" w:sz="4" w:space="0" w:color="auto"/>
              <w:left w:val="single" w:sz="4" w:space="0" w:color="auto"/>
              <w:bottom w:val="single" w:sz="4" w:space="0" w:color="auto"/>
              <w:right w:val="single" w:sz="4" w:space="0" w:color="auto"/>
            </w:tcBorders>
            <w:hideMark/>
          </w:tcPr>
          <w:p w14:paraId="4C307AAF" w14:textId="77777777" w:rsidR="00766C2D" w:rsidRDefault="00766C2D" w:rsidP="00766C2D">
            <w:pPr>
              <w:pStyle w:val="Tabletext"/>
            </w:pPr>
            <w:r>
              <w:rPr>
                <w:rFonts w:hint="cs"/>
                <w:rtl/>
              </w:rPr>
              <w:t>نعم، ولكن لا يمكن استخدام إلا الاستحقاق المجاني السنوي فقط.</w:t>
            </w:r>
          </w:p>
          <w:p w14:paraId="7ADF5A78" w14:textId="77777777" w:rsidR="00766C2D" w:rsidRDefault="00766C2D" w:rsidP="00766C2D">
            <w:pPr>
              <w:pStyle w:val="Tabletext"/>
              <w:rPr>
                <w:rtl/>
              </w:rPr>
            </w:pPr>
            <w:r>
              <w:rPr>
                <w:rFonts w:hint="cs"/>
                <w:rtl/>
              </w:rPr>
              <w:t>ملاحظة: إذا استعملت الإدارة المبلِّغة استحقاقاً مجانياً للمجموعة، لا يمكن للإدارة المبلِّغة أن تستعمل الاستحقاق المجاني لأحد التبليغات الخاصة بها.</w:t>
            </w:r>
          </w:p>
        </w:tc>
        <w:tc>
          <w:tcPr>
            <w:tcW w:w="3787" w:type="dxa"/>
            <w:tcBorders>
              <w:top w:val="single" w:sz="4" w:space="0" w:color="auto"/>
              <w:left w:val="single" w:sz="4" w:space="0" w:color="auto"/>
              <w:bottom w:val="single" w:sz="4" w:space="0" w:color="auto"/>
              <w:right w:val="single" w:sz="4" w:space="0" w:color="auto"/>
            </w:tcBorders>
            <w:hideMark/>
          </w:tcPr>
          <w:p w14:paraId="659EB80F" w14:textId="77777777" w:rsidR="00766C2D" w:rsidRDefault="00766C2D" w:rsidP="00766C2D">
            <w:pPr>
              <w:pStyle w:val="Tabletext"/>
            </w:pPr>
            <w:r>
              <w:rPr>
                <w:rFonts w:hint="cs"/>
                <w:rtl/>
              </w:rPr>
              <w:t>نعم، ولكن لا يمكن استخدام إلا الاستحقاق المجاني السنوي فقط.</w:t>
            </w:r>
          </w:p>
          <w:p w14:paraId="15080B11" w14:textId="77777777" w:rsidR="00766C2D" w:rsidRDefault="00766C2D" w:rsidP="00766C2D">
            <w:pPr>
              <w:pStyle w:val="Tabletext"/>
              <w:rPr>
                <w:rtl/>
              </w:rPr>
            </w:pPr>
            <w:r>
              <w:rPr>
                <w:rFonts w:hint="cs"/>
                <w:rtl/>
              </w:rPr>
              <w:t>ملاحظة: إذا استعملت الإدارة المبلِّغة استحقاقاً مجانياً للمجموعة، لا يمكن للإدارة المبلِّغة أن تستعمل الاستحقاق المجاني لأحد التبليغات الخاصة بها.</w:t>
            </w:r>
          </w:p>
        </w:tc>
      </w:tr>
      <w:tr w:rsidR="00766C2D" w14:paraId="2CE50038" w14:textId="77777777" w:rsidTr="00766C2D">
        <w:trPr>
          <w:jc w:val="center"/>
        </w:trPr>
        <w:tc>
          <w:tcPr>
            <w:tcW w:w="2263" w:type="dxa"/>
            <w:tcBorders>
              <w:top w:val="single" w:sz="4" w:space="0" w:color="auto"/>
              <w:left w:val="single" w:sz="4" w:space="0" w:color="auto"/>
              <w:bottom w:val="single" w:sz="4" w:space="0" w:color="auto"/>
              <w:right w:val="single" w:sz="4" w:space="0" w:color="auto"/>
            </w:tcBorders>
            <w:hideMark/>
          </w:tcPr>
          <w:p w14:paraId="5D08EC5D" w14:textId="77777777" w:rsidR="00766C2D" w:rsidRDefault="00766C2D" w:rsidP="00766C2D">
            <w:pPr>
              <w:pStyle w:val="Tabletext"/>
            </w:pPr>
            <w:r>
              <w:rPr>
                <w:rFonts w:hint="cs"/>
                <w:rtl/>
              </w:rPr>
              <w:t>هل يوجد أي رسوم لاسترداد التكاليف تتعلق تحديداً بإنشاء أو إلغاء مجموعة من الإدارات المعينة بأسمائها؟</w:t>
            </w:r>
          </w:p>
        </w:tc>
        <w:tc>
          <w:tcPr>
            <w:tcW w:w="3579" w:type="dxa"/>
            <w:tcBorders>
              <w:top w:val="single" w:sz="4" w:space="0" w:color="auto"/>
              <w:left w:val="single" w:sz="4" w:space="0" w:color="auto"/>
              <w:bottom w:val="single" w:sz="4" w:space="0" w:color="auto"/>
              <w:right w:val="single" w:sz="4" w:space="0" w:color="auto"/>
            </w:tcBorders>
            <w:hideMark/>
          </w:tcPr>
          <w:p w14:paraId="3A6087DF" w14:textId="77777777" w:rsidR="00766C2D" w:rsidRDefault="00766C2D" w:rsidP="00766C2D">
            <w:pPr>
              <w:pStyle w:val="Tabletext"/>
            </w:pPr>
            <w:r>
              <w:rPr>
                <w:rFonts w:hint="cs"/>
                <w:rtl/>
              </w:rPr>
              <w:t>هذه الطلبات مجانية حالياً لأنها لا تنطوي على فحص تقني مفصل من جانب المكتب.</w:t>
            </w:r>
          </w:p>
        </w:tc>
        <w:tc>
          <w:tcPr>
            <w:tcW w:w="3787" w:type="dxa"/>
            <w:tcBorders>
              <w:top w:val="single" w:sz="4" w:space="0" w:color="auto"/>
              <w:left w:val="single" w:sz="4" w:space="0" w:color="auto"/>
              <w:bottom w:val="single" w:sz="4" w:space="0" w:color="auto"/>
              <w:right w:val="single" w:sz="4" w:space="0" w:color="auto"/>
            </w:tcBorders>
            <w:hideMark/>
          </w:tcPr>
          <w:p w14:paraId="244958EB" w14:textId="77777777" w:rsidR="00766C2D" w:rsidRDefault="00766C2D" w:rsidP="00766C2D">
            <w:pPr>
              <w:pStyle w:val="Tabletext"/>
              <w:rPr>
                <w:rtl/>
              </w:rPr>
            </w:pPr>
            <w:r>
              <w:rPr>
                <w:rFonts w:hint="cs"/>
                <w:rtl/>
              </w:rPr>
              <w:t>هذه الطلبات مجانية حالياً لأنها لا تنطوي على فحص تقني مفصل من جانب المكتب.</w:t>
            </w:r>
          </w:p>
        </w:tc>
      </w:tr>
    </w:tbl>
    <w:p w14:paraId="16309760" w14:textId="266FB14A" w:rsidR="00A33534" w:rsidRDefault="00766C2D" w:rsidP="005E517B">
      <w:pPr>
        <w:tabs>
          <w:tab w:val="clear" w:pos="794"/>
          <w:tab w:val="clear" w:pos="1191"/>
          <w:tab w:val="clear" w:pos="1588"/>
          <w:tab w:val="clear" w:pos="1985"/>
        </w:tabs>
        <w:spacing w:before="600"/>
        <w:jc w:val="center"/>
        <w:rPr>
          <w:rtl/>
          <w:lang w:bidi="ar-EG"/>
        </w:rPr>
      </w:pPr>
      <w:r>
        <w:rPr>
          <w:rFonts w:hint="cs"/>
          <w:rtl/>
          <w:lang w:bidi="ar-EG"/>
        </w:rPr>
        <w:t>___________</w:t>
      </w:r>
    </w:p>
    <w:p w14:paraId="25F11AA8" w14:textId="77777777" w:rsidR="00766C2D" w:rsidRDefault="00766C2D" w:rsidP="005E517B">
      <w:pPr>
        <w:tabs>
          <w:tab w:val="clear" w:pos="794"/>
          <w:tab w:val="clear" w:pos="1191"/>
          <w:tab w:val="clear" w:pos="1588"/>
          <w:tab w:val="clear" w:pos="1985"/>
        </w:tabs>
        <w:spacing w:before="600"/>
        <w:jc w:val="center"/>
        <w:rPr>
          <w:rtl/>
          <w:lang w:bidi="ar-EG"/>
        </w:rPr>
      </w:pPr>
    </w:p>
    <w:p w14:paraId="0ED898EF" w14:textId="77777777" w:rsidR="00766C2D" w:rsidRDefault="00766C2D" w:rsidP="005E517B">
      <w:pPr>
        <w:tabs>
          <w:tab w:val="clear" w:pos="794"/>
          <w:tab w:val="clear" w:pos="1191"/>
          <w:tab w:val="clear" w:pos="1588"/>
          <w:tab w:val="clear" w:pos="1985"/>
        </w:tabs>
        <w:spacing w:before="600"/>
        <w:jc w:val="center"/>
        <w:rPr>
          <w:rtl/>
          <w:lang w:bidi="ar-EG"/>
        </w:rPr>
        <w:sectPr w:rsidR="00766C2D" w:rsidSect="002C64BC">
          <w:headerReference w:type="even" r:id="rId16"/>
          <w:headerReference w:type="default" r:id="rId17"/>
          <w:pgSz w:w="16834" w:h="11907" w:orient="landscape" w:code="9"/>
          <w:pgMar w:top="1418" w:right="1134" w:bottom="851" w:left="1701" w:header="720" w:footer="482" w:gutter="0"/>
          <w:paperSrc w:first="15" w:other="15"/>
          <w:cols w:space="720"/>
          <w:bidi/>
          <w:rtlGutter/>
          <w:docGrid w:linePitch="299"/>
        </w:sectPr>
      </w:pPr>
    </w:p>
    <w:p w14:paraId="22255087" w14:textId="65F1F889" w:rsidR="00766C2D" w:rsidRPr="00766C2D" w:rsidRDefault="00766C2D" w:rsidP="005E517B">
      <w:pPr>
        <w:tabs>
          <w:tab w:val="clear" w:pos="794"/>
          <w:tab w:val="clear" w:pos="1191"/>
          <w:tab w:val="clear" w:pos="1588"/>
          <w:tab w:val="clear" w:pos="1985"/>
        </w:tabs>
        <w:spacing w:before="600"/>
        <w:jc w:val="center"/>
        <w:rPr>
          <w:rtl/>
          <w:lang w:bidi="ar-EG"/>
        </w:rPr>
      </w:pPr>
    </w:p>
    <w:sectPr w:rsidR="00766C2D" w:rsidRPr="00766C2D" w:rsidSect="00766C2D">
      <w:headerReference w:type="even" r:id="rId18"/>
      <w:headerReference w:type="default" r:id="rId19"/>
      <w:pgSz w:w="11907" w:h="16834" w:code="9"/>
      <w:pgMar w:top="1134" w:right="851" w:bottom="1701" w:left="1418" w:header="720" w:footer="482" w:gutter="0"/>
      <w:paperSrc w:first="15" w:other="15"/>
      <w:cols w:space="720"/>
      <w:vAlign w:val="both"/>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8C057" w14:textId="77777777" w:rsidR="00B90248" w:rsidRDefault="00B90248">
      <w:r>
        <w:separator/>
      </w:r>
    </w:p>
  </w:endnote>
  <w:endnote w:type="continuationSeparator" w:id="0">
    <w:p w14:paraId="3F310C63" w14:textId="77777777" w:rsidR="00B90248" w:rsidRDefault="00B90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52931" w14:textId="72B866BD" w:rsidR="0046623E" w:rsidRDefault="00C703A3">
    <w:pPr>
      <w:pStyle w:val="Footer"/>
    </w:pPr>
    <w:r>
      <w:fldChar w:fldCharType="begin"/>
    </w:r>
    <w:r>
      <w:instrText xml:space="preserve"> FILENAME \p \* MERGEFORMAT </w:instrText>
    </w:r>
    <w:r>
      <w:fldChar w:fldCharType="separate"/>
    </w:r>
    <w:r>
      <w:t>M:\COMP_PROD\ITU-R\2020\Publications\Regl_proc\Publication_Edition_2017_Rev06_Ed-2017_20-00528\Individuel\word\A\09bis-A1-Notifying Adm-A.docx</w:t>
    </w:r>
    <w:r>
      <w:fldChar w:fldCharType="end"/>
    </w:r>
    <w:r w:rsidR="0046623E">
      <w:tab/>
    </w:r>
    <w:r w:rsidR="00097D7A">
      <w:fldChar w:fldCharType="begin"/>
    </w:r>
    <w:r w:rsidR="0046623E">
      <w:instrText xml:space="preserve"> savedate \@ dd.MM.yy </w:instrText>
    </w:r>
    <w:r w:rsidR="00097D7A">
      <w:fldChar w:fldCharType="separate"/>
    </w:r>
    <w:r>
      <w:t>30.07.20</w:t>
    </w:r>
    <w:r w:rsidR="00097D7A">
      <w:fldChar w:fldCharType="end"/>
    </w:r>
    <w:r w:rsidR="0046623E">
      <w:tab/>
    </w:r>
    <w:r w:rsidR="00097D7A">
      <w:fldChar w:fldCharType="begin"/>
    </w:r>
    <w:r w:rsidR="0046623E">
      <w:instrText xml:space="preserve"> printdate \@ dd.MM.yy </w:instrText>
    </w:r>
    <w:r w:rsidR="00097D7A">
      <w:fldChar w:fldCharType="separate"/>
    </w:r>
    <w:r>
      <w:t>30.07.20</w:t>
    </w:r>
    <w:r w:rsidR="00097D7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BEA88" w14:textId="77777777" w:rsidR="00B90248" w:rsidRDefault="00B90248">
      <w:r>
        <w:t>____________________</w:t>
      </w:r>
    </w:p>
  </w:footnote>
  <w:footnote w:type="continuationSeparator" w:id="0">
    <w:p w14:paraId="33A2DA7D" w14:textId="77777777" w:rsidR="00B90248" w:rsidRDefault="00B90248">
      <w:r>
        <w:continuationSeparator/>
      </w:r>
    </w:p>
  </w:footnote>
  <w:footnote w:id="1">
    <w:p w14:paraId="1C908A35" w14:textId="17E06D43" w:rsidR="00CF614C" w:rsidRPr="00CF614C" w:rsidRDefault="00CF614C">
      <w:pPr>
        <w:pStyle w:val="FootnoteText"/>
        <w:rPr>
          <w:lang w:val="en-US"/>
        </w:rPr>
      </w:pPr>
      <w:r>
        <w:rPr>
          <w:rStyle w:val="FootnoteReference"/>
        </w:rPr>
        <w:footnoteRef/>
      </w:r>
      <w:r>
        <w:rPr>
          <w:rtl/>
        </w:rPr>
        <w:tab/>
      </w:r>
      <w:r>
        <w:rPr>
          <w:rFonts w:hint="cs"/>
          <w:sz w:val="18"/>
          <w:szCs w:val="18"/>
          <w:rtl/>
        </w:rPr>
        <w:t xml:space="preserve">في كامل هذه القاعدة الإجرائية، يمكن أن يشير مصطلح "القسم الخاص" أيضاً إلى الأجزاء </w:t>
      </w:r>
      <w:r>
        <w:rPr>
          <w:sz w:val="18"/>
          <w:szCs w:val="18"/>
        </w:rPr>
        <w:t>I-S</w:t>
      </w:r>
      <w:r>
        <w:rPr>
          <w:rFonts w:hint="cs"/>
          <w:sz w:val="18"/>
          <w:szCs w:val="18"/>
          <w:rtl/>
        </w:rPr>
        <w:t xml:space="preserve"> أو </w:t>
      </w:r>
      <w:r>
        <w:rPr>
          <w:sz w:val="18"/>
          <w:szCs w:val="18"/>
        </w:rPr>
        <w:t>II-S</w:t>
      </w:r>
      <w:r>
        <w:rPr>
          <w:rFonts w:hint="cs"/>
          <w:sz w:val="18"/>
          <w:szCs w:val="18"/>
          <w:rtl/>
        </w:rPr>
        <w:t xml:space="preserve"> أو </w:t>
      </w:r>
      <w:r>
        <w:rPr>
          <w:sz w:val="18"/>
          <w:szCs w:val="18"/>
        </w:rPr>
        <w:t>III-S</w:t>
      </w:r>
      <w:r>
        <w:rPr>
          <w:rFonts w:hint="cs"/>
          <w:sz w:val="18"/>
          <w:szCs w:val="18"/>
          <w:rtl/>
        </w:rPr>
        <w:t>، حسب الاقتضاء.</w:t>
      </w:r>
    </w:p>
  </w:footnote>
  <w:footnote w:id="2">
    <w:p w14:paraId="68463DCE" w14:textId="77777777" w:rsidR="00766C2D" w:rsidRDefault="00766C2D" w:rsidP="00766C2D">
      <w:pPr>
        <w:pStyle w:val="FootnoteText"/>
        <w:ind w:left="374" w:hanging="374"/>
        <w:rPr>
          <w:rFonts w:ascii="Dubai" w:hAnsi="Dubai" w:cs="Dubai"/>
          <w:sz w:val="18"/>
          <w:szCs w:val="18"/>
          <w:lang w:val="en-US"/>
        </w:rPr>
      </w:pPr>
      <w:r>
        <w:rPr>
          <w:rStyle w:val="FootnoteReference"/>
        </w:rPr>
        <w:footnoteRef/>
      </w:r>
      <w:r>
        <w:rPr>
          <w:sz w:val="18"/>
          <w:szCs w:val="18"/>
        </w:rPr>
        <w:tab/>
      </w:r>
      <w:r>
        <w:rPr>
          <w:rFonts w:hint="cs"/>
          <w:sz w:val="18"/>
          <w:szCs w:val="18"/>
          <w:rtl/>
        </w:rPr>
        <w:t xml:space="preserve">في حالة الجزء </w:t>
      </w:r>
      <w:r>
        <w:rPr>
          <w:sz w:val="18"/>
          <w:szCs w:val="18"/>
        </w:rPr>
        <w:t>II-S</w:t>
      </w:r>
      <w:r>
        <w:rPr>
          <w:rFonts w:hint="cs"/>
          <w:sz w:val="18"/>
          <w:szCs w:val="18"/>
          <w:rtl/>
        </w:rPr>
        <w:t xml:space="preserve">، يشمل مصطلح "متطلبات التنسيق" متطلبات التنسيق التي حصل اتفاق بشأنها، أو التي أدى تطبيق الرقم </w:t>
      </w:r>
      <w:r>
        <w:rPr>
          <w:b/>
          <w:bCs/>
          <w:sz w:val="18"/>
          <w:szCs w:val="18"/>
        </w:rPr>
        <w:t>32A.11</w:t>
      </w:r>
      <w:r>
        <w:rPr>
          <w:rFonts w:hint="cs"/>
          <w:sz w:val="18"/>
          <w:szCs w:val="18"/>
          <w:rtl/>
        </w:rPr>
        <w:t xml:space="preserve"> أو الرقم </w:t>
      </w:r>
      <w:r>
        <w:rPr>
          <w:b/>
          <w:bCs/>
          <w:sz w:val="18"/>
          <w:szCs w:val="18"/>
        </w:rPr>
        <w:t>41.11</w:t>
      </w:r>
      <w:r>
        <w:rPr>
          <w:sz w:val="18"/>
          <w:szCs w:val="18"/>
          <w:rtl/>
        </w:rPr>
        <w:t xml:space="preserve"> </w:t>
      </w:r>
      <w:r>
        <w:rPr>
          <w:rFonts w:hint="cs"/>
          <w:sz w:val="18"/>
          <w:szCs w:val="18"/>
          <w:rtl/>
        </w:rPr>
        <w:t xml:space="preserve">من لوائح الراديو بشأنها إلى نتائج </w:t>
      </w:r>
      <w:proofErr w:type="spellStart"/>
      <w:r>
        <w:rPr>
          <w:rFonts w:hint="cs"/>
          <w:sz w:val="18"/>
          <w:szCs w:val="18"/>
          <w:rtl/>
        </w:rPr>
        <w:t>مؤاتية</w:t>
      </w:r>
      <w:proofErr w:type="spellEnd"/>
      <w:r>
        <w:rPr>
          <w:rFonts w:hint="cs"/>
          <w:sz w:val="18"/>
          <w:szCs w:val="18"/>
          <w:rtl/>
        </w:rPr>
        <w:t xml:space="preserve"> لدى المكتب.</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46623E" w:rsidRPr="000F2A0B" w14:paraId="0734F14A" w14:textId="77777777">
      <w:tc>
        <w:tcPr>
          <w:tcW w:w="1701" w:type="dxa"/>
        </w:tcPr>
        <w:p w14:paraId="5462543C" w14:textId="77777777" w:rsidR="0046623E" w:rsidRPr="00913BF7" w:rsidRDefault="0046623E"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B466EAB" w14:textId="77777777" w:rsidR="0046623E" w:rsidRPr="000F2A0B" w:rsidRDefault="0046623E" w:rsidP="00913BF7">
          <w:pPr>
            <w:pStyle w:val="Header"/>
            <w:spacing w:after="40" w:line="280" w:lineRule="exact"/>
            <w:jc w:val="left"/>
            <w:rPr>
              <w:sz w:val="21"/>
              <w:szCs w:val="28"/>
              <w:rtl/>
              <w:lang w:bidi="ar-EG"/>
            </w:rPr>
          </w:pPr>
          <w:r>
            <w:rPr>
              <w:rFonts w:hint="cs"/>
              <w:sz w:val="21"/>
              <w:szCs w:val="28"/>
              <w:rtl/>
              <w:lang w:bidi="ar-EG"/>
            </w:rPr>
            <w:t>قبول الاستلام</w:t>
          </w:r>
        </w:p>
      </w:tc>
      <w:tc>
        <w:tcPr>
          <w:tcW w:w="1701" w:type="dxa"/>
        </w:tcPr>
        <w:p w14:paraId="38106D0A" w14:textId="77777777" w:rsidR="0046623E" w:rsidRPr="000F2A0B" w:rsidRDefault="0046623E"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00097D7A" w:rsidRPr="000F2A0B">
            <w:rPr>
              <w:rStyle w:val="PageNumber"/>
              <w:sz w:val="21"/>
              <w:szCs w:val="21"/>
            </w:rPr>
            <w:fldChar w:fldCharType="begin"/>
          </w:r>
          <w:r w:rsidRPr="000F2A0B">
            <w:rPr>
              <w:rStyle w:val="PageNumber"/>
              <w:sz w:val="21"/>
              <w:szCs w:val="21"/>
            </w:rPr>
            <w:instrText xml:space="preserve"> PAGE </w:instrText>
          </w:r>
          <w:r w:rsidR="00097D7A" w:rsidRPr="000F2A0B">
            <w:rPr>
              <w:rStyle w:val="PageNumber"/>
              <w:sz w:val="21"/>
              <w:szCs w:val="21"/>
            </w:rPr>
            <w:fldChar w:fldCharType="separate"/>
          </w:r>
          <w:r w:rsidR="000D2359">
            <w:rPr>
              <w:rStyle w:val="PageNumber"/>
              <w:noProof/>
              <w:sz w:val="21"/>
              <w:szCs w:val="21"/>
              <w:rtl/>
            </w:rPr>
            <w:t>2</w:t>
          </w:r>
          <w:r w:rsidR="00097D7A" w:rsidRPr="000F2A0B">
            <w:rPr>
              <w:rStyle w:val="PageNumber"/>
              <w:sz w:val="21"/>
              <w:szCs w:val="21"/>
            </w:rPr>
            <w:fldChar w:fldCharType="end"/>
          </w:r>
        </w:p>
      </w:tc>
      <w:tc>
        <w:tcPr>
          <w:tcW w:w="1701" w:type="dxa"/>
        </w:tcPr>
        <w:p w14:paraId="6933E715" w14:textId="77777777" w:rsidR="0046623E" w:rsidRPr="000F2A0B" w:rsidRDefault="0046623E" w:rsidP="00913BF7">
          <w:pPr>
            <w:pStyle w:val="Header"/>
            <w:spacing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15196380" w14:textId="77777777" w:rsidR="0046623E" w:rsidRPr="007358FA" w:rsidRDefault="0046623E"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46623E" w:rsidRPr="000F2A0B" w14:paraId="6837C932" w14:textId="77777777">
      <w:trPr>
        <w:jc w:val="right"/>
      </w:trPr>
      <w:tc>
        <w:tcPr>
          <w:tcW w:w="1701" w:type="dxa"/>
        </w:tcPr>
        <w:p w14:paraId="5E6C1265" w14:textId="77777777" w:rsidR="0046623E" w:rsidRPr="00913BF7" w:rsidRDefault="0046623E" w:rsidP="00D00F0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30A913E" w14:textId="77777777" w:rsidR="0046623E" w:rsidRPr="000F2A0B" w:rsidRDefault="00D55DDF" w:rsidP="00D00F04">
          <w:pPr>
            <w:pStyle w:val="Header"/>
            <w:spacing w:before="40" w:after="40" w:line="280" w:lineRule="exact"/>
            <w:jc w:val="left"/>
            <w:rPr>
              <w:sz w:val="21"/>
              <w:szCs w:val="28"/>
              <w:rtl/>
              <w:lang w:bidi="ar-EG"/>
            </w:rPr>
          </w:pPr>
          <w:r w:rsidRPr="00D55DDF">
            <w:rPr>
              <w:rFonts w:hint="cs"/>
              <w:spacing w:val="-2"/>
              <w:rtl/>
              <w:lang w:val="en-US" w:bidi="ar-EG"/>
            </w:rPr>
            <w:t>الإدارة المبلغة</w:t>
          </w:r>
        </w:p>
      </w:tc>
      <w:tc>
        <w:tcPr>
          <w:tcW w:w="1701" w:type="dxa"/>
        </w:tcPr>
        <w:p w14:paraId="7772EE95" w14:textId="77777777" w:rsidR="0046623E" w:rsidRPr="000F2A0B" w:rsidRDefault="0046623E" w:rsidP="00D00F0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97D7A" w:rsidRPr="000F2A0B">
            <w:rPr>
              <w:rStyle w:val="PageNumber"/>
              <w:sz w:val="21"/>
              <w:szCs w:val="21"/>
            </w:rPr>
            <w:fldChar w:fldCharType="begin"/>
          </w:r>
          <w:r w:rsidRPr="000F2A0B">
            <w:rPr>
              <w:rStyle w:val="PageNumber"/>
              <w:sz w:val="21"/>
              <w:szCs w:val="21"/>
            </w:rPr>
            <w:instrText xml:space="preserve"> PAGE </w:instrText>
          </w:r>
          <w:r w:rsidR="00097D7A" w:rsidRPr="000F2A0B">
            <w:rPr>
              <w:rStyle w:val="PageNumber"/>
              <w:sz w:val="21"/>
              <w:szCs w:val="21"/>
            </w:rPr>
            <w:fldChar w:fldCharType="separate"/>
          </w:r>
          <w:r w:rsidR="001726DD">
            <w:rPr>
              <w:rStyle w:val="PageNumber"/>
              <w:noProof/>
              <w:sz w:val="21"/>
              <w:szCs w:val="21"/>
              <w:rtl/>
            </w:rPr>
            <w:t>1</w:t>
          </w:r>
          <w:r w:rsidR="00097D7A" w:rsidRPr="000F2A0B">
            <w:rPr>
              <w:rStyle w:val="PageNumber"/>
              <w:sz w:val="21"/>
              <w:szCs w:val="21"/>
            </w:rPr>
            <w:fldChar w:fldCharType="end"/>
          </w:r>
        </w:p>
      </w:tc>
      <w:tc>
        <w:tcPr>
          <w:tcW w:w="1701" w:type="dxa"/>
        </w:tcPr>
        <w:p w14:paraId="0F37BC19" w14:textId="77777777" w:rsidR="0046623E" w:rsidRPr="000F2A0B" w:rsidRDefault="0046623E" w:rsidP="00D00F04">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3F2E7342" w14:textId="77777777" w:rsidR="0046623E" w:rsidRPr="007358FA" w:rsidRDefault="0046623E">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2C64BC" w:rsidRPr="000F2A0B" w14:paraId="5223E6A1" w14:textId="77777777" w:rsidTr="001A1399">
      <w:tc>
        <w:tcPr>
          <w:tcW w:w="1701" w:type="dxa"/>
        </w:tcPr>
        <w:p w14:paraId="56428FD6" w14:textId="77777777" w:rsidR="002C64BC" w:rsidRPr="00913BF7" w:rsidRDefault="002C64BC" w:rsidP="002C64B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AE86DA6" w14:textId="24B085E2" w:rsidR="002C64BC" w:rsidRDefault="002C64BC" w:rsidP="002C64BC">
          <w:pPr>
            <w:pStyle w:val="Header"/>
            <w:spacing w:before="40" w:after="40" w:line="280" w:lineRule="exact"/>
            <w:jc w:val="left"/>
            <w:rPr>
              <w:sz w:val="21"/>
              <w:szCs w:val="28"/>
              <w:lang w:val="en-US" w:bidi="ar-EG"/>
            </w:rPr>
          </w:pPr>
          <w:r w:rsidRPr="00D55DDF">
            <w:rPr>
              <w:rFonts w:hint="cs"/>
              <w:spacing w:val="-2"/>
              <w:rtl/>
              <w:lang w:val="en-US" w:bidi="ar-EG"/>
            </w:rPr>
            <w:t>الإدارة المبلغة</w:t>
          </w:r>
        </w:p>
      </w:tc>
      <w:tc>
        <w:tcPr>
          <w:tcW w:w="1701" w:type="dxa"/>
        </w:tcPr>
        <w:p w14:paraId="33D86F8D" w14:textId="77777777" w:rsidR="002C64BC" w:rsidRPr="000F2A0B" w:rsidRDefault="002C64BC" w:rsidP="002C64B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6</w:t>
          </w:r>
          <w:r w:rsidRPr="000F2A0B">
            <w:rPr>
              <w:rStyle w:val="PageNumber"/>
              <w:sz w:val="21"/>
              <w:szCs w:val="21"/>
            </w:rPr>
            <w:fldChar w:fldCharType="end"/>
          </w:r>
        </w:p>
      </w:tc>
      <w:tc>
        <w:tcPr>
          <w:tcW w:w="1701" w:type="dxa"/>
        </w:tcPr>
        <w:p w14:paraId="113C5209" w14:textId="48F2800A" w:rsidR="002C64BC" w:rsidRPr="002C64BC" w:rsidRDefault="002C64BC" w:rsidP="002C64BC">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lang w:val="en-US"/>
            </w:rPr>
            <w:t>6</w:t>
          </w:r>
        </w:p>
      </w:tc>
    </w:tr>
  </w:tbl>
  <w:p w14:paraId="45D93FD9" w14:textId="27BE9ABA" w:rsidR="000D2359" w:rsidRPr="000D2359" w:rsidRDefault="000D2359" w:rsidP="002C64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936407" w:rsidRPr="000F2A0B" w14:paraId="42EBC40D" w14:textId="77777777">
      <w:trPr>
        <w:jc w:val="right"/>
      </w:trPr>
      <w:tc>
        <w:tcPr>
          <w:tcW w:w="1701" w:type="dxa"/>
        </w:tcPr>
        <w:p w14:paraId="1A579F2B" w14:textId="77777777" w:rsidR="00936407" w:rsidRPr="00913BF7" w:rsidRDefault="00936407" w:rsidP="00D00F0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E81FCC7" w14:textId="77777777" w:rsidR="00936407" w:rsidRPr="000F2A0B" w:rsidRDefault="00936407" w:rsidP="00D00F04">
          <w:pPr>
            <w:pStyle w:val="Header"/>
            <w:spacing w:before="40" w:after="40" w:line="280" w:lineRule="exact"/>
            <w:jc w:val="left"/>
            <w:rPr>
              <w:sz w:val="21"/>
              <w:szCs w:val="28"/>
              <w:rtl/>
              <w:lang w:bidi="ar-EG"/>
            </w:rPr>
          </w:pPr>
          <w:r w:rsidRPr="00D55DDF">
            <w:rPr>
              <w:rFonts w:hint="cs"/>
              <w:spacing w:val="-2"/>
              <w:rtl/>
              <w:lang w:val="en-US" w:bidi="ar-EG"/>
            </w:rPr>
            <w:t>الإدارة المبلغة</w:t>
          </w:r>
        </w:p>
      </w:tc>
      <w:tc>
        <w:tcPr>
          <w:tcW w:w="1701" w:type="dxa"/>
        </w:tcPr>
        <w:p w14:paraId="4BCB350F" w14:textId="77777777" w:rsidR="00936407" w:rsidRPr="000F2A0B" w:rsidRDefault="00936407" w:rsidP="00D00F0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w:t>
          </w:r>
          <w:r w:rsidRPr="000F2A0B">
            <w:rPr>
              <w:rStyle w:val="PageNumber"/>
              <w:sz w:val="21"/>
              <w:szCs w:val="21"/>
            </w:rPr>
            <w:fldChar w:fldCharType="end"/>
          </w:r>
        </w:p>
      </w:tc>
      <w:tc>
        <w:tcPr>
          <w:tcW w:w="1701" w:type="dxa"/>
        </w:tcPr>
        <w:p w14:paraId="4DBF6753" w14:textId="76732D50" w:rsidR="00936407" w:rsidRPr="000F2A0B" w:rsidRDefault="00936407" w:rsidP="00D00F04">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6</w:t>
          </w:r>
        </w:p>
      </w:tc>
    </w:tr>
  </w:tbl>
  <w:p w14:paraId="69CD0BF3" w14:textId="77777777" w:rsidR="00936407" w:rsidRPr="007358FA" w:rsidRDefault="00936407">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6599A" w14:textId="6FE54FDB" w:rsidR="002C64BC" w:rsidRPr="000D2359" w:rsidRDefault="00C703A3" w:rsidP="002C64BC">
    <w:pPr>
      <w:pStyle w:val="Header"/>
    </w:pPr>
    <w:r>
      <w:rPr>
        <w:noProof/>
      </w:rPr>
      <w:pict w14:anchorId="53EE1696">
        <v:shapetype id="_x0000_t202" coordsize="21600,21600" o:spt="202" path="m,l,21600r21600,l21600,xe">
          <v:stroke joinstyle="miter"/>
          <v:path gradientshapeok="t" o:connecttype="rect"/>
        </v:shapetype>
        <v:shape id="Text Box 11" o:spid="_x0000_s14341" type="#_x0000_t202" style="position:absolute;left:0;text-align:left;margin-left:-40.8pt;margin-top:2.45pt;width:20.15pt;height:7in;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" o:allowincell="f" stroked="f">
          <v:textbox inset="0,0,1mm,0">
            <w:txbxContent>
              <w:p w14:paraId="67584CE6" w14:textId="77777777" w:rsidR="002C64BC" w:rsidRDefault="002C64BC" w:rsidP="002C64BC">
                <w:pPr>
                  <w:rPr>
                    <w:rtl/>
                  </w:rPr>
                </w:pPr>
              </w:p>
              <w:tbl>
                <w:tblPr>
                  <w:tblStyle w:val="TableGrid"/>
                  <w:bidiVisual/>
                  <w:tblW w:w="422" w:type="dxa"/>
                  <w:jc w:val="center"/>
                  <w:tblLook w:val="01E0" w:firstRow="1" w:lastRow="1" w:firstColumn="1" w:lastColumn="1" w:noHBand="0" w:noVBand="0"/>
                </w:tblPr>
                <w:tblGrid>
                  <w:gridCol w:w="422"/>
                </w:tblGrid>
                <w:tr w:rsidR="002C64BC" w14:paraId="0B8838EF" w14:textId="77777777" w:rsidTr="002C64BC">
                  <w:trPr>
                    <w:cantSplit/>
                    <w:trHeight w:val="1701"/>
                    <w:jc w:val="center"/>
                  </w:trPr>
                  <w:tc>
                    <w:tcPr>
                      <w:tcW w:w="422" w:type="dxa"/>
                      <w:tcMar>
                        <w:left w:w="28" w:type="dxa"/>
                        <w:right w:w="28" w:type="dxa"/>
                      </w:tcMar>
                      <w:textDirection w:val="btLr"/>
                      <w:vAlign w:val="center"/>
                    </w:tcPr>
                    <w:p w14:paraId="418AF93C" w14:textId="77777777" w:rsidR="002C64BC" w:rsidRDefault="002C64BC"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2C64BC" w14:paraId="16B3469D" w14:textId="77777777" w:rsidTr="002C64BC">
                  <w:trPr>
                    <w:cantSplit/>
                    <w:trHeight w:val="1701"/>
                    <w:jc w:val="center"/>
                  </w:trPr>
                  <w:tc>
                    <w:tcPr>
                      <w:tcW w:w="422" w:type="dxa"/>
                      <w:tcMar>
                        <w:left w:w="28" w:type="dxa"/>
                        <w:right w:w="28" w:type="dxa"/>
                      </w:tcMar>
                      <w:textDirection w:val="btLr"/>
                    </w:tcPr>
                    <w:p w14:paraId="03FCDCE7" w14:textId="44BFD487" w:rsidR="002C64BC" w:rsidRDefault="002C64BC" w:rsidP="002C64BC">
                      <w:pPr>
                        <w:spacing w:before="40" w:after="40" w:line="280" w:lineRule="exact"/>
                        <w:ind w:left="113" w:right="113"/>
                        <w:rPr>
                          <w:rtl/>
                        </w:rPr>
                      </w:pPr>
                      <w:r w:rsidRPr="00D55DDF">
                        <w:rPr>
                          <w:rFonts w:hint="cs"/>
                          <w:spacing w:val="-2"/>
                          <w:rtl/>
                          <w:lang w:val="en-US" w:bidi="ar-EG"/>
                        </w:rPr>
                        <w:t>الإدارة المبلغة</w:t>
                      </w:r>
                    </w:p>
                  </w:tc>
                </w:tr>
                <w:tr w:rsidR="002C64BC" w14:paraId="401332BA" w14:textId="77777777" w:rsidTr="002C64BC">
                  <w:trPr>
                    <w:cantSplit/>
                    <w:trHeight w:val="1701"/>
                    <w:jc w:val="center"/>
                  </w:trPr>
                  <w:tc>
                    <w:tcPr>
                      <w:tcW w:w="422" w:type="dxa"/>
                      <w:tcMar>
                        <w:left w:w="28" w:type="dxa"/>
                        <w:right w:w="28" w:type="dxa"/>
                      </w:tcMar>
                      <w:textDirection w:val="btLr"/>
                    </w:tcPr>
                    <w:p w14:paraId="76A8AD74" w14:textId="77777777" w:rsidR="002C64BC" w:rsidRDefault="002C64BC"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r>
                <w:tr w:rsidR="002C64BC" w14:paraId="4CC48B8A" w14:textId="77777777" w:rsidTr="002C64BC">
                  <w:trPr>
                    <w:cantSplit/>
                    <w:trHeight w:val="1701"/>
                    <w:jc w:val="center"/>
                  </w:trPr>
                  <w:tc>
                    <w:tcPr>
                      <w:tcW w:w="422" w:type="dxa"/>
                      <w:tcMar>
                        <w:left w:w="28" w:type="dxa"/>
                        <w:right w:w="28" w:type="dxa"/>
                      </w:tcMar>
                      <w:textDirection w:val="btLr"/>
                    </w:tcPr>
                    <w:p w14:paraId="3B8DDF83" w14:textId="177C53AB" w:rsidR="002C64BC" w:rsidRDefault="002C64BC" w:rsidP="00463230">
                      <w:pPr>
                        <w:spacing w:before="40" w:after="40" w:line="280" w:lineRule="exact"/>
                        <w:ind w:left="113" w:right="113"/>
                        <w:rPr>
                          <w:rtl/>
                        </w:rPr>
                      </w:pPr>
                      <w:r w:rsidRPr="000F2A0B">
                        <w:rPr>
                          <w:rFonts w:hint="cs"/>
                          <w:sz w:val="21"/>
                          <w:szCs w:val="28"/>
                          <w:rtl/>
                        </w:rPr>
                        <w:t xml:space="preserve">المراجعة </w:t>
                      </w:r>
                      <w:r>
                        <w:rPr>
                          <w:sz w:val="21"/>
                          <w:szCs w:val="28"/>
                        </w:rPr>
                        <w:t>6</w:t>
                      </w:r>
                    </w:p>
                  </w:tc>
                </w:tr>
              </w:tbl>
              <w:p w14:paraId="2B2A1D01" w14:textId="77777777" w:rsidR="002C64BC" w:rsidRDefault="002C64BC" w:rsidP="002C64BC"/>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456C9" w14:textId="72FDD06A" w:rsidR="00CF614C" w:rsidRPr="007358FA" w:rsidRDefault="00C703A3">
    <w:pPr>
      <w:pStyle w:val="Header"/>
      <w:rPr>
        <w:sz w:val="20"/>
        <w:szCs w:val="26"/>
      </w:rPr>
    </w:pPr>
    <w:r>
      <w:rPr>
        <w:noProof/>
      </w:rPr>
      <w:pict w14:anchorId="4BDCDC57">
        <v:shapetype id="_x0000_t202" coordsize="21600,21600" o:spt="202" path="m,l,21600r21600,l21600,xe">
          <v:stroke joinstyle="miter"/>
          <v:path gradientshapeok="t" o:connecttype="rect"/>
        </v:shapetype>
        <v:shape id="Text Box 14" o:spid="_x0000_s14338" type="#_x0000_t202" style="position:absolute;left:0;text-align:left;margin-left:-58.85pt;margin-top:122.15pt;width:20.15pt;height:7in;z-index:2516613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" o:allowincell="f" stroked="f">
          <v:textbox inset="0,0,1mm,0">
            <w:txbxContent>
              <w:p w14:paraId="6F523EA6" w14:textId="77777777" w:rsidR="00CF614C" w:rsidRDefault="00CF614C" w:rsidP="00CF614C">
                <w:pPr>
                  <w:rPr>
                    <w:rtl/>
                  </w:rPr>
                </w:pPr>
              </w:p>
              <w:tbl>
                <w:tblPr>
                  <w:tblStyle w:val="TableGrid"/>
                  <w:bidiVisual/>
                  <w:tblW w:w="0" w:type="auto"/>
                  <w:jc w:val="center"/>
                  <w:tblLook w:val="01E0" w:firstRow="1" w:lastRow="1" w:firstColumn="1" w:lastColumn="1" w:noHBand="0" w:noVBand="0"/>
                </w:tblPr>
                <w:tblGrid>
                  <w:gridCol w:w="422"/>
                </w:tblGrid>
                <w:tr w:rsidR="00CF614C" w14:paraId="76A11062" w14:textId="77777777" w:rsidTr="004130C1">
                  <w:trPr>
                    <w:cantSplit/>
                    <w:trHeight w:val="1701"/>
                    <w:jc w:val="center"/>
                  </w:trPr>
                  <w:tc>
                    <w:tcPr>
                      <w:tcW w:w="336" w:type="dxa"/>
                      <w:tcMar>
                        <w:left w:w="28" w:type="dxa"/>
                        <w:right w:w="28" w:type="dxa"/>
                      </w:tcMar>
                      <w:textDirection w:val="btLr"/>
                      <w:vAlign w:val="center"/>
                    </w:tcPr>
                    <w:p w14:paraId="413A5A25" w14:textId="77777777" w:rsidR="00CF614C" w:rsidRDefault="00CF614C"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F614C" w14:paraId="0DE9EE9E" w14:textId="77777777" w:rsidTr="004130C1">
                  <w:trPr>
                    <w:cantSplit/>
                    <w:trHeight w:val="1701"/>
                    <w:jc w:val="center"/>
                  </w:trPr>
                  <w:tc>
                    <w:tcPr>
                      <w:tcW w:w="336" w:type="dxa"/>
                      <w:tcMar>
                        <w:left w:w="28" w:type="dxa"/>
                        <w:right w:w="28" w:type="dxa"/>
                      </w:tcMar>
                      <w:textDirection w:val="btLr"/>
                    </w:tcPr>
                    <w:p w14:paraId="1BFE82BB" w14:textId="3D106DC1" w:rsidR="00CF614C" w:rsidRDefault="00766C2D" w:rsidP="001E0356">
                      <w:pPr>
                        <w:spacing w:before="40" w:after="40" w:line="280" w:lineRule="exact"/>
                        <w:ind w:left="113" w:right="113"/>
                        <w:rPr>
                          <w:rtl/>
                        </w:rPr>
                      </w:pPr>
                      <w:r w:rsidRPr="00D55DDF">
                        <w:rPr>
                          <w:rFonts w:hint="cs"/>
                          <w:spacing w:val="-2"/>
                          <w:rtl/>
                          <w:lang w:val="en-US" w:bidi="ar-EG"/>
                        </w:rPr>
                        <w:t>الإدارة المبلغة</w:t>
                      </w:r>
                    </w:p>
                  </w:tc>
                </w:tr>
                <w:tr w:rsidR="00CF614C" w14:paraId="11F5B651" w14:textId="77777777" w:rsidTr="004130C1">
                  <w:trPr>
                    <w:cantSplit/>
                    <w:trHeight w:val="1701"/>
                    <w:jc w:val="center"/>
                  </w:trPr>
                  <w:tc>
                    <w:tcPr>
                      <w:tcW w:w="336" w:type="dxa"/>
                      <w:tcMar>
                        <w:left w:w="28" w:type="dxa"/>
                        <w:right w:w="28" w:type="dxa"/>
                      </w:tcMar>
                      <w:textDirection w:val="btLr"/>
                    </w:tcPr>
                    <w:p w14:paraId="6273DD17" w14:textId="77777777" w:rsidR="00CF614C" w:rsidRDefault="00CF614C"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r>
                <w:tr w:rsidR="00CF614C" w14:paraId="6EAD6ECD" w14:textId="77777777" w:rsidTr="004130C1">
                  <w:trPr>
                    <w:cantSplit/>
                    <w:trHeight w:val="1701"/>
                    <w:jc w:val="center"/>
                  </w:trPr>
                  <w:tc>
                    <w:tcPr>
                      <w:tcW w:w="336" w:type="dxa"/>
                      <w:tcMar>
                        <w:left w:w="28" w:type="dxa"/>
                        <w:right w:w="28" w:type="dxa"/>
                      </w:tcMar>
                      <w:textDirection w:val="btLr"/>
                    </w:tcPr>
                    <w:p w14:paraId="1A5FF7AD" w14:textId="77777777" w:rsidR="00CF614C" w:rsidRDefault="00CF614C" w:rsidP="00CB0CD1">
                      <w:pPr>
                        <w:spacing w:before="40" w:after="40" w:line="280" w:lineRule="exact"/>
                        <w:ind w:left="113" w:right="113"/>
                        <w:rPr>
                          <w:rtl/>
                          <w:lang w:bidi="ar-EG"/>
                        </w:rPr>
                      </w:pPr>
                      <w:r w:rsidRPr="000F2A0B">
                        <w:rPr>
                          <w:rFonts w:hint="cs"/>
                          <w:sz w:val="21"/>
                          <w:szCs w:val="28"/>
                          <w:rtl/>
                        </w:rPr>
                        <w:t>المراجعة</w:t>
                      </w:r>
                      <w:r>
                        <w:rPr>
                          <w:rFonts w:hint="cs"/>
                          <w:sz w:val="21"/>
                          <w:szCs w:val="28"/>
                          <w:rtl/>
                        </w:rPr>
                        <w:t xml:space="preserve"> </w:t>
                      </w:r>
                      <w:r>
                        <w:rPr>
                          <w:sz w:val="21"/>
                          <w:szCs w:val="28"/>
                          <w:lang w:bidi="ar-EG"/>
                        </w:rPr>
                        <w:t>6</w:t>
                      </w:r>
                    </w:p>
                  </w:tc>
                </w:tr>
              </w:tbl>
              <w:p w14:paraId="0E80AF34" w14:textId="77777777" w:rsidR="00CF614C" w:rsidRDefault="00CF614C" w:rsidP="00CF614C"/>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81225" w14:textId="2C4D06E2" w:rsidR="002C64BC" w:rsidRPr="002C64BC" w:rsidRDefault="002C64BC" w:rsidP="002C64B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93B20" w14:textId="58BE21CD" w:rsidR="002C64BC" w:rsidRPr="007358FA" w:rsidRDefault="002C64BC">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mirrorMargins/>
  <w:gutterAtTop/>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4344"/>
    <o:shapelayout v:ext="edit">
      <o:idmap v:ext="edit" data="14"/>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5487"/>
    <w:rsid w:val="000002D5"/>
    <w:rsid w:val="00041E07"/>
    <w:rsid w:val="00045E7E"/>
    <w:rsid w:val="00054556"/>
    <w:rsid w:val="000560CF"/>
    <w:rsid w:val="000968BF"/>
    <w:rsid w:val="00097D7A"/>
    <w:rsid w:val="000C2AF3"/>
    <w:rsid w:val="000D2359"/>
    <w:rsid w:val="000E6DAF"/>
    <w:rsid w:val="000F0C18"/>
    <w:rsid w:val="000F2A0B"/>
    <w:rsid w:val="001139B6"/>
    <w:rsid w:val="00130C60"/>
    <w:rsid w:val="001356DB"/>
    <w:rsid w:val="001657A1"/>
    <w:rsid w:val="001726DD"/>
    <w:rsid w:val="001A7B16"/>
    <w:rsid w:val="001B4DDD"/>
    <w:rsid w:val="001E0E9B"/>
    <w:rsid w:val="001E2BA7"/>
    <w:rsid w:val="002301AE"/>
    <w:rsid w:val="002466FF"/>
    <w:rsid w:val="002511F3"/>
    <w:rsid w:val="002631B1"/>
    <w:rsid w:val="00266647"/>
    <w:rsid w:val="002702FF"/>
    <w:rsid w:val="002B3F54"/>
    <w:rsid w:val="002C0904"/>
    <w:rsid w:val="002C55F4"/>
    <w:rsid w:val="002C64BC"/>
    <w:rsid w:val="002D6D41"/>
    <w:rsid w:val="002F1192"/>
    <w:rsid w:val="00345AB1"/>
    <w:rsid w:val="00360881"/>
    <w:rsid w:val="00392BFB"/>
    <w:rsid w:val="00396A92"/>
    <w:rsid w:val="003F07A2"/>
    <w:rsid w:val="004036A6"/>
    <w:rsid w:val="00446C5A"/>
    <w:rsid w:val="00446FB0"/>
    <w:rsid w:val="004509E0"/>
    <w:rsid w:val="004547FA"/>
    <w:rsid w:val="00463414"/>
    <w:rsid w:val="0046623E"/>
    <w:rsid w:val="00466639"/>
    <w:rsid w:val="00480444"/>
    <w:rsid w:val="00487CA8"/>
    <w:rsid w:val="004B099E"/>
    <w:rsid w:val="004E76FD"/>
    <w:rsid w:val="00515F4F"/>
    <w:rsid w:val="0055326E"/>
    <w:rsid w:val="0057084F"/>
    <w:rsid w:val="005B12EF"/>
    <w:rsid w:val="005B480B"/>
    <w:rsid w:val="005E517B"/>
    <w:rsid w:val="005F340E"/>
    <w:rsid w:val="005F52C1"/>
    <w:rsid w:val="00632154"/>
    <w:rsid w:val="00653351"/>
    <w:rsid w:val="0065638E"/>
    <w:rsid w:val="0066056C"/>
    <w:rsid w:val="00671330"/>
    <w:rsid w:val="006755B2"/>
    <w:rsid w:val="006B3E33"/>
    <w:rsid w:val="006B5D10"/>
    <w:rsid w:val="006C1EF7"/>
    <w:rsid w:val="006D53C7"/>
    <w:rsid w:val="007138D6"/>
    <w:rsid w:val="007358FA"/>
    <w:rsid w:val="0074419E"/>
    <w:rsid w:val="007460F7"/>
    <w:rsid w:val="00766C2D"/>
    <w:rsid w:val="00770108"/>
    <w:rsid w:val="00770B96"/>
    <w:rsid w:val="0077429B"/>
    <w:rsid w:val="0078123B"/>
    <w:rsid w:val="00791612"/>
    <w:rsid w:val="007D350B"/>
    <w:rsid w:val="007F74D7"/>
    <w:rsid w:val="00802934"/>
    <w:rsid w:val="00812D09"/>
    <w:rsid w:val="0086426A"/>
    <w:rsid w:val="00867AB1"/>
    <w:rsid w:val="00885EC1"/>
    <w:rsid w:val="008B0B84"/>
    <w:rsid w:val="008B631A"/>
    <w:rsid w:val="008C04FC"/>
    <w:rsid w:val="00912C8E"/>
    <w:rsid w:val="00913BF7"/>
    <w:rsid w:val="009158D2"/>
    <w:rsid w:val="00920573"/>
    <w:rsid w:val="00926814"/>
    <w:rsid w:val="00936407"/>
    <w:rsid w:val="00943F22"/>
    <w:rsid w:val="00960954"/>
    <w:rsid w:val="009937E3"/>
    <w:rsid w:val="009F171D"/>
    <w:rsid w:val="009F1CAE"/>
    <w:rsid w:val="00A00105"/>
    <w:rsid w:val="00A0604B"/>
    <w:rsid w:val="00A2313A"/>
    <w:rsid w:val="00A25E6B"/>
    <w:rsid w:val="00A33534"/>
    <w:rsid w:val="00A6448B"/>
    <w:rsid w:val="00A64B91"/>
    <w:rsid w:val="00A66C92"/>
    <w:rsid w:val="00A7482F"/>
    <w:rsid w:val="00A94A51"/>
    <w:rsid w:val="00AC41A3"/>
    <w:rsid w:val="00AD269C"/>
    <w:rsid w:val="00AD6529"/>
    <w:rsid w:val="00AD75FD"/>
    <w:rsid w:val="00B07395"/>
    <w:rsid w:val="00B10079"/>
    <w:rsid w:val="00B13C63"/>
    <w:rsid w:val="00B27DB7"/>
    <w:rsid w:val="00B37D60"/>
    <w:rsid w:val="00B672A7"/>
    <w:rsid w:val="00B765E7"/>
    <w:rsid w:val="00B84816"/>
    <w:rsid w:val="00B8500B"/>
    <w:rsid w:val="00B90248"/>
    <w:rsid w:val="00BD7F7D"/>
    <w:rsid w:val="00BE0D0E"/>
    <w:rsid w:val="00BE19B4"/>
    <w:rsid w:val="00BF3BC8"/>
    <w:rsid w:val="00C12E4A"/>
    <w:rsid w:val="00C145F8"/>
    <w:rsid w:val="00C703A3"/>
    <w:rsid w:val="00C761E9"/>
    <w:rsid w:val="00C86276"/>
    <w:rsid w:val="00CA3254"/>
    <w:rsid w:val="00CA4B7C"/>
    <w:rsid w:val="00CC1525"/>
    <w:rsid w:val="00CF614C"/>
    <w:rsid w:val="00D00F04"/>
    <w:rsid w:val="00D13234"/>
    <w:rsid w:val="00D330A7"/>
    <w:rsid w:val="00D43204"/>
    <w:rsid w:val="00D543B0"/>
    <w:rsid w:val="00D55DDF"/>
    <w:rsid w:val="00D71B35"/>
    <w:rsid w:val="00DE66AC"/>
    <w:rsid w:val="00DE6CD7"/>
    <w:rsid w:val="00DF5487"/>
    <w:rsid w:val="00E003AC"/>
    <w:rsid w:val="00E13E59"/>
    <w:rsid w:val="00E22E9B"/>
    <w:rsid w:val="00E32BB9"/>
    <w:rsid w:val="00E7261D"/>
    <w:rsid w:val="00E73A9C"/>
    <w:rsid w:val="00E91D9F"/>
    <w:rsid w:val="00EB209F"/>
    <w:rsid w:val="00EB4871"/>
    <w:rsid w:val="00EB7F8D"/>
    <w:rsid w:val="00EC59CD"/>
    <w:rsid w:val="00EE1697"/>
    <w:rsid w:val="00EE4B85"/>
    <w:rsid w:val="00EF2772"/>
    <w:rsid w:val="00F07F52"/>
    <w:rsid w:val="00F13FEB"/>
    <w:rsid w:val="00F419C1"/>
    <w:rsid w:val="00F56C90"/>
    <w:rsid w:val="00F6061F"/>
    <w:rsid w:val="00F7277D"/>
    <w:rsid w:val="00F95996"/>
    <w:rsid w:val="00FB3271"/>
    <w:rsid w:val="00FB38A4"/>
    <w:rsid w:val="00FD6A23"/>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44"/>
    <o:shapelayout v:ext="edit">
      <o:idmap v:ext="edit" data="1"/>
    </o:shapelayout>
  </w:shapeDefaults>
  <w:decimalSymbol w:val="."/>
  <w:listSeparator w:val=","/>
  <w14:docId w14:val="119839E6"/>
  <w15:docId w15:val="{B414CA5F-0FB2-4E21-B573-459FBA299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E4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0C2AF3"/>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rsid w:val="00C12E4A"/>
    <w:pPr>
      <w:spacing w:before="240"/>
      <w:outlineLvl w:val="1"/>
    </w:pPr>
    <w:rPr>
      <w:sz w:val="24"/>
      <w:szCs w:val="32"/>
    </w:rPr>
  </w:style>
  <w:style w:type="paragraph" w:styleId="Heading3">
    <w:name w:val="heading 3"/>
    <w:basedOn w:val="Heading1"/>
    <w:next w:val="Normal"/>
    <w:qFormat/>
    <w:rsid w:val="00C12E4A"/>
    <w:pPr>
      <w:spacing w:before="160"/>
      <w:outlineLvl w:val="2"/>
    </w:pPr>
    <w:rPr>
      <w:sz w:val="22"/>
      <w:szCs w:val="30"/>
    </w:rPr>
  </w:style>
  <w:style w:type="paragraph" w:styleId="Heading4">
    <w:name w:val="heading 4"/>
    <w:basedOn w:val="Heading3"/>
    <w:next w:val="Normal"/>
    <w:qFormat/>
    <w:rsid w:val="00C12E4A"/>
    <w:pPr>
      <w:tabs>
        <w:tab w:val="left" w:pos="1021"/>
      </w:tabs>
      <w:ind w:left="1021" w:right="1021" w:hanging="1021"/>
      <w:outlineLvl w:val="3"/>
    </w:pPr>
  </w:style>
  <w:style w:type="paragraph" w:styleId="Heading5">
    <w:name w:val="heading 5"/>
    <w:basedOn w:val="Heading4"/>
    <w:next w:val="Normal"/>
    <w:qFormat/>
    <w:rsid w:val="00C12E4A"/>
    <w:pPr>
      <w:outlineLvl w:val="4"/>
    </w:pPr>
  </w:style>
  <w:style w:type="paragraph" w:styleId="Heading6">
    <w:name w:val="heading 6"/>
    <w:basedOn w:val="Heading4"/>
    <w:next w:val="Normal"/>
    <w:qFormat/>
    <w:rsid w:val="00C12E4A"/>
    <w:pPr>
      <w:tabs>
        <w:tab w:val="clear" w:pos="1021"/>
        <w:tab w:val="clear" w:pos="1191"/>
      </w:tabs>
      <w:ind w:left="1588" w:right="1588" w:hanging="1588"/>
      <w:outlineLvl w:val="5"/>
    </w:pPr>
  </w:style>
  <w:style w:type="paragraph" w:styleId="Heading7">
    <w:name w:val="heading 7"/>
    <w:basedOn w:val="Heading6"/>
    <w:next w:val="Normal"/>
    <w:qFormat/>
    <w:rsid w:val="00C12E4A"/>
    <w:pPr>
      <w:outlineLvl w:val="6"/>
    </w:pPr>
  </w:style>
  <w:style w:type="paragraph" w:styleId="Heading8">
    <w:name w:val="heading 8"/>
    <w:basedOn w:val="Heading6"/>
    <w:next w:val="Normal"/>
    <w:qFormat/>
    <w:rsid w:val="00C12E4A"/>
    <w:pPr>
      <w:outlineLvl w:val="7"/>
    </w:pPr>
  </w:style>
  <w:style w:type="paragraph" w:styleId="Heading9">
    <w:name w:val="heading 9"/>
    <w:basedOn w:val="Heading6"/>
    <w:next w:val="Normal"/>
    <w:qFormat/>
    <w:rsid w:val="00C12E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rsid w:val="00C12E4A"/>
    <w:pPr>
      <w:spacing w:before="480"/>
      <w:jc w:val="center"/>
    </w:pPr>
    <w:rPr>
      <w:b/>
      <w:sz w:val="28"/>
    </w:rPr>
  </w:style>
  <w:style w:type="paragraph" w:customStyle="1" w:styleId="Normalaftertitle">
    <w:name w:val="Normal_after_title"/>
    <w:basedOn w:val="Normal"/>
    <w:next w:val="Normal"/>
    <w:rsid w:val="00C12E4A"/>
    <w:pPr>
      <w:spacing w:before="360"/>
    </w:pPr>
  </w:style>
  <w:style w:type="paragraph" w:customStyle="1" w:styleId="ChapNo">
    <w:name w:val="Chap_No"/>
    <w:basedOn w:val="Normal"/>
    <w:next w:val="Chaptitle"/>
    <w:rsid w:val="00C12E4A"/>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rsid w:val="00C12E4A"/>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rsid w:val="00C12E4A"/>
  </w:style>
  <w:style w:type="paragraph" w:customStyle="1" w:styleId="AnnexNotitle">
    <w:name w:val="Annex_No &amp; title"/>
    <w:basedOn w:val="Normal"/>
    <w:next w:val="Normalaftertitle"/>
    <w:rsid w:val="00C12E4A"/>
    <w:pPr>
      <w:keepNext/>
      <w:keepLines/>
      <w:spacing w:before="480"/>
      <w:jc w:val="center"/>
    </w:pPr>
    <w:rPr>
      <w:rFonts w:ascii="Times New Roman Bold" w:hAnsi="Times New Roman Bold"/>
      <w:b/>
      <w:sz w:val="26"/>
      <w:szCs w:val="36"/>
    </w:rPr>
  </w:style>
  <w:style w:type="paragraph" w:customStyle="1" w:styleId="ASN1">
    <w:name w:val="ASN.1"/>
    <w:basedOn w:val="Normal"/>
    <w:rsid w:val="00C12E4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rsid w:val="00C12E4A"/>
    <w:pPr>
      <w:keepNext/>
      <w:spacing w:before="160"/>
    </w:pPr>
    <w:rPr>
      <w:i/>
    </w:rPr>
  </w:style>
  <w:style w:type="paragraph" w:customStyle="1" w:styleId="ArtNo">
    <w:name w:val="Art_No"/>
    <w:basedOn w:val="Normal"/>
    <w:next w:val="Arttitle"/>
    <w:rsid w:val="00C12E4A"/>
    <w:pPr>
      <w:keepNext/>
      <w:keepLines/>
      <w:spacing w:before="480"/>
      <w:jc w:val="center"/>
    </w:pPr>
    <w:rPr>
      <w:caps/>
      <w:sz w:val="26"/>
      <w:szCs w:val="36"/>
    </w:rPr>
  </w:style>
  <w:style w:type="paragraph" w:customStyle="1" w:styleId="Arttitle">
    <w:name w:val="Art_title"/>
    <w:basedOn w:val="Normal"/>
    <w:next w:val="Normalaftertitle"/>
    <w:rsid w:val="00C12E4A"/>
    <w:pPr>
      <w:keepNext/>
      <w:keepLines/>
      <w:spacing w:before="240"/>
      <w:jc w:val="center"/>
    </w:pPr>
    <w:rPr>
      <w:rFonts w:ascii="Times New Roman Bold" w:hAnsi="Times New Roman Bold"/>
      <w:b/>
      <w:sz w:val="26"/>
      <w:szCs w:val="36"/>
    </w:rPr>
  </w:style>
  <w:style w:type="paragraph" w:customStyle="1" w:styleId="Call">
    <w:name w:val="Call"/>
    <w:basedOn w:val="Normal"/>
    <w:next w:val="Normal"/>
    <w:rsid w:val="00C12E4A"/>
    <w:pPr>
      <w:keepNext/>
      <w:keepLines/>
      <w:spacing w:before="160"/>
      <w:ind w:left="794" w:right="794"/>
    </w:pPr>
    <w:rPr>
      <w:i/>
    </w:rPr>
  </w:style>
  <w:style w:type="paragraph" w:customStyle="1" w:styleId="enumlev1">
    <w:name w:val="enumlev1"/>
    <w:basedOn w:val="Normal"/>
    <w:link w:val="enumlev1Char"/>
    <w:rsid w:val="00B672A7"/>
    <w:pPr>
      <w:spacing w:before="240"/>
      <w:ind w:left="567" w:hanging="567"/>
    </w:pPr>
  </w:style>
  <w:style w:type="paragraph" w:customStyle="1" w:styleId="enumlev2">
    <w:name w:val="enumlev2"/>
    <w:basedOn w:val="enumlev1"/>
    <w:rsid w:val="00EB209F"/>
    <w:pPr>
      <w:ind w:left="964" w:hanging="397"/>
    </w:pPr>
  </w:style>
  <w:style w:type="paragraph" w:customStyle="1" w:styleId="enumlev3">
    <w:name w:val="enumlev3"/>
    <w:basedOn w:val="enumlev2"/>
    <w:rsid w:val="00C12E4A"/>
    <w:pPr>
      <w:ind w:left="1588" w:right="1588"/>
    </w:pPr>
  </w:style>
  <w:style w:type="paragraph" w:customStyle="1" w:styleId="Equation">
    <w:name w:val="Equation"/>
    <w:basedOn w:val="Normal"/>
    <w:rsid w:val="00C12E4A"/>
    <w:pPr>
      <w:tabs>
        <w:tab w:val="clear" w:pos="1191"/>
        <w:tab w:val="clear" w:pos="1588"/>
        <w:tab w:val="clear" w:pos="1985"/>
        <w:tab w:val="center" w:pos="4820"/>
        <w:tab w:val="right" w:pos="9639"/>
      </w:tabs>
    </w:pPr>
  </w:style>
  <w:style w:type="paragraph" w:customStyle="1" w:styleId="Equationlegend">
    <w:name w:val="Equation_legend"/>
    <w:basedOn w:val="Normal"/>
    <w:rsid w:val="00C12E4A"/>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rsid w:val="00C12E4A"/>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rsid w:val="00C12E4A"/>
    <w:pPr>
      <w:keepNext/>
      <w:keepLines/>
      <w:spacing w:before="240" w:after="120"/>
      <w:jc w:val="center"/>
    </w:pPr>
  </w:style>
  <w:style w:type="paragraph" w:customStyle="1" w:styleId="FigureNotitle">
    <w:name w:val="Figure_No &amp; title"/>
    <w:basedOn w:val="Normal"/>
    <w:next w:val="Normalaftertitle"/>
    <w:rsid w:val="00C12E4A"/>
    <w:pPr>
      <w:keepLines/>
      <w:spacing w:before="240" w:after="120"/>
      <w:jc w:val="center"/>
    </w:pPr>
    <w:rPr>
      <w:b/>
    </w:rPr>
  </w:style>
  <w:style w:type="character" w:styleId="PageNumber">
    <w:name w:val="page number"/>
    <w:basedOn w:val="DefaultParagraphFont"/>
    <w:rsid w:val="00C12E4A"/>
  </w:style>
  <w:style w:type="paragraph" w:customStyle="1" w:styleId="Tabletext">
    <w:name w:val="Table_text"/>
    <w:basedOn w:val="Normal"/>
    <w:link w:val="TabletextChar"/>
    <w:qFormat/>
    <w:rsid w:val="00C12E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rsid w:val="00C12E4A"/>
    <w:pPr>
      <w:keepLines/>
      <w:spacing w:before="240" w:after="120"/>
      <w:jc w:val="center"/>
    </w:pPr>
  </w:style>
  <w:style w:type="paragraph" w:styleId="Footer">
    <w:name w:val="footer"/>
    <w:basedOn w:val="Normal"/>
    <w:rsid w:val="00C12E4A"/>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rsid w:val="00C12E4A"/>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semiHidden/>
    <w:qFormat/>
    <w:rsid w:val="00446C5A"/>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semiHidden/>
    <w:qFormat/>
    <w:rsid w:val="00F7277D"/>
    <w:pPr>
      <w:keepLines/>
      <w:tabs>
        <w:tab w:val="left" w:pos="255"/>
      </w:tabs>
    </w:pPr>
    <w:rPr>
      <w:sz w:val="20"/>
      <w:szCs w:val="26"/>
    </w:rPr>
  </w:style>
  <w:style w:type="paragraph" w:customStyle="1" w:styleId="Note">
    <w:name w:val="Note"/>
    <w:basedOn w:val="Normal"/>
    <w:rsid w:val="00C12E4A"/>
    <w:pPr>
      <w:spacing w:before="80"/>
    </w:pPr>
  </w:style>
  <w:style w:type="paragraph" w:styleId="Header">
    <w:name w:val="header"/>
    <w:basedOn w:val="Normal"/>
    <w:rsid w:val="00C12E4A"/>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rsid w:val="00C12E4A"/>
  </w:style>
  <w:style w:type="paragraph" w:styleId="Index2">
    <w:name w:val="index 2"/>
    <w:basedOn w:val="Normal"/>
    <w:next w:val="Normal"/>
    <w:semiHidden/>
    <w:rsid w:val="00C12E4A"/>
    <w:pPr>
      <w:ind w:left="283" w:right="283"/>
    </w:pPr>
  </w:style>
  <w:style w:type="paragraph" w:styleId="Index3">
    <w:name w:val="index 3"/>
    <w:basedOn w:val="Normal"/>
    <w:next w:val="Normal"/>
    <w:semiHidden/>
    <w:rsid w:val="00C12E4A"/>
    <w:pPr>
      <w:ind w:left="566" w:right="566"/>
    </w:pPr>
  </w:style>
  <w:style w:type="paragraph" w:customStyle="1" w:styleId="PartNo">
    <w:name w:val="Part_No"/>
    <w:basedOn w:val="Normal"/>
    <w:next w:val="Partref"/>
    <w:rsid w:val="00C12E4A"/>
    <w:pPr>
      <w:keepNext/>
      <w:keepLines/>
      <w:spacing w:before="480" w:after="80"/>
      <w:jc w:val="center"/>
    </w:pPr>
    <w:rPr>
      <w:caps/>
      <w:sz w:val="28"/>
      <w:szCs w:val="40"/>
    </w:rPr>
  </w:style>
  <w:style w:type="paragraph" w:customStyle="1" w:styleId="Partref">
    <w:name w:val="Part_ref"/>
    <w:basedOn w:val="Normal"/>
    <w:next w:val="Parttitle"/>
    <w:rsid w:val="00C12E4A"/>
    <w:pPr>
      <w:keepNext/>
      <w:keepLines/>
      <w:spacing w:before="280"/>
      <w:jc w:val="center"/>
    </w:pPr>
  </w:style>
  <w:style w:type="paragraph" w:customStyle="1" w:styleId="Parttitle">
    <w:name w:val="Part_title"/>
    <w:basedOn w:val="Normal"/>
    <w:next w:val="Normalaftertitle"/>
    <w:rsid w:val="00C12E4A"/>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rsid w:val="00C12E4A"/>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rsid w:val="00C12E4A"/>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rsid w:val="00C12E4A"/>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C12E4A"/>
  </w:style>
  <w:style w:type="paragraph" w:customStyle="1" w:styleId="QuestionNo">
    <w:name w:val="Question_No"/>
    <w:basedOn w:val="RecNo"/>
    <w:next w:val="Questiontitle"/>
    <w:rsid w:val="00C12E4A"/>
    <w:rPr>
      <w:sz w:val="26"/>
      <w:szCs w:val="36"/>
    </w:rPr>
  </w:style>
  <w:style w:type="paragraph" w:customStyle="1" w:styleId="RecNo">
    <w:name w:val="Rec_No"/>
    <w:basedOn w:val="Normal"/>
    <w:next w:val="Rectitle"/>
    <w:rsid w:val="00C12E4A"/>
    <w:pPr>
      <w:keepNext/>
      <w:keepLines/>
      <w:spacing w:before="0"/>
    </w:pPr>
    <w:rPr>
      <w:rFonts w:ascii="Times New Roman Bold" w:hAnsi="Times New Roman Bold"/>
      <w:b/>
      <w:sz w:val="28"/>
      <w:szCs w:val="40"/>
    </w:rPr>
  </w:style>
  <w:style w:type="paragraph" w:customStyle="1" w:styleId="Rectitle">
    <w:name w:val="Rec_title"/>
    <w:basedOn w:val="Normal"/>
    <w:next w:val="Normalaftertitle"/>
    <w:rsid w:val="00C12E4A"/>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rsid w:val="00C12E4A"/>
  </w:style>
  <w:style w:type="paragraph" w:customStyle="1" w:styleId="Questionref">
    <w:name w:val="Question_ref"/>
    <w:basedOn w:val="Recref"/>
    <w:next w:val="Questiondate"/>
    <w:rsid w:val="00C12E4A"/>
  </w:style>
  <w:style w:type="paragraph" w:customStyle="1" w:styleId="Reftext">
    <w:name w:val="Ref_text"/>
    <w:basedOn w:val="Normal"/>
    <w:rsid w:val="00C12E4A"/>
    <w:pPr>
      <w:ind w:left="794" w:right="794" w:hanging="794"/>
    </w:pPr>
  </w:style>
  <w:style w:type="paragraph" w:customStyle="1" w:styleId="Repdate">
    <w:name w:val="Rep_date"/>
    <w:basedOn w:val="Recdate"/>
    <w:next w:val="Normalaftertitle"/>
    <w:rsid w:val="00C12E4A"/>
  </w:style>
  <w:style w:type="paragraph" w:customStyle="1" w:styleId="RepNo">
    <w:name w:val="Rep_No"/>
    <w:basedOn w:val="RecNo"/>
    <w:next w:val="Reptitle"/>
    <w:rsid w:val="00C12E4A"/>
  </w:style>
  <w:style w:type="paragraph" w:customStyle="1" w:styleId="Reptitle">
    <w:name w:val="Rep_title"/>
    <w:basedOn w:val="Rectitle"/>
    <w:next w:val="Repref"/>
    <w:rsid w:val="00C12E4A"/>
  </w:style>
  <w:style w:type="paragraph" w:customStyle="1" w:styleId="Repref">
    <w:name w:val="Rep_ref"/>
    <w:basedOn w:val="Recref"/>
    <w:next w:val="Repdate"/>
    <w:rsid w:val="00C12E4A"/>
  </w:style>
  <w:style w:type="paragraph" w:customStyle="1" w:styleId="Resdate">
    <w:name w:val="Res_date"/>
    <w:basedOn w:val="Recdate"/>
    <w:next w:val="Normalaftertitle"/>
    <w:rsid w:val="00C12E4A"/>
  </w:style>
  <w:style w:type="paragraph" w:customStyle="1" w:styleId="ResNo">
    <w:name w:val="Res_No"/>
    <w:basedOn w:val="RecNo"/>
    <w:next w:val="Restitle"/>
    <w:rsid w:val="00C12E4A"/>
  </w:style>
  <w:style w:type="paragraph" w:customStyle="1" w:styleId="Restitle">
    <w:name w:val="Res_title"/>
    <w:basedOn w:val="Rectitle"/>
    <w:next w:val="Resref"/>
    <w:rsid w:val="00C12E4A"/>
  </w:style>
  <w:style w:type="paragraph" w:customStyle="1" w:styleId="Resref">
    <w:name w:val="Res_ref"/>
    <w:basedOn w:val="Recref"/>
    <w:next w:val="Resdate"/>
    <w:rsid w:val="00C12E4A"/>
  </w:style>
  <w:style w:type="paragraph" w:customStyle="1" w:styleId="SectionNo">
    <w:name w:val="Section_No"/>
    <w:basedOn w:val="Normal"/>
    <w:next w:val="Sectiontitle"/>
    <w:rsid w:val="00C12E4A"/>
    <w:pPr>
      <w:keepNext/>
      <w:keepLines/>
      <w:spacing w:before="480" w:after="80"/>
      <w:jc w:val="center"/>
    </w:pPr>
    <w:rPr>
      <w:caps/>
      <w:sz w:val="28"/>
      <w:szCs w:val="40"/>
    </w:rPr>
  </w:style>
  <w:style w:type="paragraph" w:customStyle="1" w:styleId="Sectiontitle">
    <w:name w:val="Section_title"/>
    <w:basedOn w:val="Normal"/>
    <w:next w:val="Normalaftertitle"/>
    <w:rsid w:val="00C12E4A"/>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rsid w:val="00C12E4A"/>
    <w:pPr>
      <w:spacing w:before="840" w:after="200"/>
      <w:jc w:val="center"/>
    </w:pPr>
    <w:rPr>
      <w:rFonts w:ascii="Times New Roman Bold" w:hAnsi="Times New Roman Bold"/>
      <w:b/>
      <w:sz w:val="28"/>
      <w:szCs w:val="40"/>
    </w:rPr>
  </w:style>
  <w:style w:type="paragraph" w:customStyle="1" w:styleId="SpecialFooter">
    <w:name w:val="Special Footer"/>
    <w:basedOn w:val="Footer"/>
    <w:rsid w:val="00C12E4A"/>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rsid w:val="00C12E4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rsid w:val="00C12E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sid w:val="00C12E4A"/>
    <w:rPr>
      <w:vertAlign w:val="superscript"/>
    </w:rPr>
  </w:style>
  <w:style w:type="paragraph" w:customStyle="1" w:styleId="TableNotitle">
    <w:name w:val="Table_No &amp; title"/>
    <w:basedOn w:val="Normal"/>
    <w:next w:val="Tablehead"/>
    <w:rsid w:val="00C12E4A"/>
    <w:pPr>
      <w:keepNext/>
      <w:keepLines/>
      <w:spacing w:before="360" w:after="120"/>
      <w:jc w:val="center"/>
    </w:pPr>
    <w:rPr>
      <w:b/>
    </w:rPr>
  </w:style>
  <w:style w:type="paragraph" w:customStyle="1" w:styleId="Title1">
    <w:name w:val="Title 1"/>
    <w:basedOn w:val="Source"/>
    <w:next w:val="Title2"/>
    <w:rsid w:val="00C12E4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C12E4A"/>
  </w:style>
  <w:style w:type="paragraph" w:customStyle="1" w:styleId="Title3">
    <w:name w:val="Title 3"/>
    <w:basedOn w:val="Title2"/>
    <w:next w:val="Title4"/>
    <w:rsid w:val="00C12E4A"/>
    <w:rPr>
      <w:caps w:val="0"/>
    </w:rPr>
  </w:style>
  <w:style w:type="paragraph" w:customStyle="1" w:styleId="Title4">
    <w:name w:val="Title 4"/>
    <w:basedOn w:val="Title3"/>
    <w:next w:val="Heading1"/>
    <w:rsid w:val="00C12E4A"/>
    <w:rPr>
      <w:b/>
    </w:rPr>
  </w:style>
  <w:style w:type="paragraph" w:customStyle="1" w:styleId="toc0">
    <w:name w:val="toc 0"/>
    <w:basedOn w:val="Normal"/>
    <w:next w:val="TOC1"/>
    <w:rsid w:val="00C12E4A"/>
    <w:pPr>
      <w:tabs>
        <w:tab w:val="clear" w:pos="794"/>
        <w:tab w:val="clear" w:pos="1191"/>
        <w:tab w:val="clear" w:pos="1588"/>
        <w:tab w:val="clear" w:pos="1985"/>
        <w:tab w:val="right" w:pos="9639"/>
      </w:tabs>
    </w:pPr>
    <w:rPr>
      <w:b/>
    </w:rPr>
  </w:style>
  <w:style w:type="paragraph" w:styleId="TOC1">
    <w:name w:val="toc 1"/>
    <w:basedOn w:val="Normal"/>
    <w:semiHidden/>
    <w:rsid w:val="00C12E4A"/>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rsid w:val="00C12E4A"/>
    <w:pPr>
      <w:spacing w:before="80"/>
      <w:ind w:left="1531" w:right="1531" w:hanging="851"/>
    </w:pPr>
  </w:style>
  <w:style w:type="paragraph" w:styleId="TOC3">
    <w:name w:val="toc 3"/>
    <w:basedOn w:val="TOC2"/>
    <w:semiHidden/>
    <w:rsid w:val="00C12E4A"/>
  </w:style>
  <w:style w:type="paragraph" w:styleId="TOC4">
    <w:name w:val="toc 4"/>
    <w:basedOn w:val="TOC3"/>
    <w:semiHidden/>
    <w:rsid w:val="00C12E4A"/>
  </w:style>
  <w:style w:type="paragraph" w:styleId="TOC5">
    <w:name w:val="toc 5"/>
    <w:basedOn w:val="TOC4"/>
    <w:semiHidden/>
    <w:rsid w:val="00C12E4A"/>
  </w:style>
  <w:style w:type="paragraph" w:styleId="TOC6">
    <w:name w:val="toc 6"/>
    <w:basedOn w:val="TOC4"/>
    <w:semiHidden/>
    <w:rsid w:val="00C12E4A"/>
  </w:style>
  <w:style w:type="paragraph" w:styleId="TOC7">
    <w:name w:val="toc 7"/>
    <w:basedOn w:val="TOC4"/>
    <w:semiHidden/>
    <w:rsid w:val="00C12E4A"/>
  </w:style>
  <w:style w:type="paragraph" w:styleId="TOC8">
    <w:name w:val="toc 8"/>
    <w:basedOn w:val="TOC4"/>
    <w:semiHidden/>
    <w:rsid w:val="00C12E4A"/>
  </w:style>
  <w:style w:type="character" w:customStyle="1" w:styleId="Appdef">
    <w:name w:val="App_def"/>
    <w:basedOn w:val="DefaultParagraphFont"/>
    <w:rsid w:val="00C12E4A"/>
    <w:rPr>
      <w:rFonts w:ascii="Times New Roman" w:hAnsi="Times New Roman"/>
      <w:b/>
    </w:rPr>
  </w:style>
  <w:style w:type="character" w:customStyle="1" w:styleId="Appref">
    <w:name w:val="App_ref"/>
    <w:basedOn w:val="DefaultParagraphFont"/>
    <w:rsid w:val="00C12E4A"/>
  </w:style>
  <w:style w:type="character" w:customStyle="1" w:styleId="Artdef">
    <w:name w:val="Art_def"/>
    <w:basedOn w:val="DefaultParagraphFont"/>
    <w:rsid w:val="00C12E4A"/>
    <w:rPr>
      <w:rFonts w:ascii="Times New Roman" w:hAnsi="Times New Roman"/>
      <w:b/>
    </w:rPr>
  </w:style>
  <w:style w:type="character" w:customStyle="1" w:styleId="Artref">
    <w:name w:val="Art_ref"/>
    <w:basedOn w:val="DefaultParagraphFont"/>
    <w:rsid w:val="00C12E4A"/>
  </w:style>
  <w:style w:type="paragraph" w:customStyle="1" w:styleId="Reftitle">
    <w:name w:val="Ref_title"/>
    <w:basedOn w:val="Normal"/>
    <w:next w:val="Reftext"/>
    <w:rsid w:val="00C12E4A"/>
    <w:pPr>
      <w:spacing w:before="480"/>
      <w:jc w:val="center"/>
    </w:pPr>
    <w:rPr>
      <w:b/>
    </w:rPr>
  </w:style>
  <w:style w:type="character" w:customStyle="1" w:styleId="Resdef">
    <w:name w:val="Res_def"/>
    <w:basedOn w:val="DefaultParagraphFont"/>
    <w:rsid w:val="00C12E4A"/>
    <w:rPr>
      <w:rFonts w:ascii="Times New Roman" w:hAnsi="Times New Roman"/>
      <w:b/>
    </w:rPr>
  </w:style>
  <w:style w:type="character" w:customStyle="1" w:styleId="Tablefreq">
    <w:name w:val="Table_freq"/>
    <w:basedOn w:val="DefaultParagraphFont"/>
    <w:rsid w:val="00C12E4A"/>
    <w:rPr>
      <w:b/>
      <w:color w:val="auto"/>
    </w:rPr>
  </w:style>
  <w:style w:type="paragraph" w:customStyle="1" w:styleId="Formal">
    <w:name w:val="Formal"/>
    <w:basedOn w:val="ASN1"/>
    <w:rsid w:val="00C12E4A"/>
    <w:rPr>
      <w:b w:val="0"/>
    </w:rPr>
  </w:style>
  <w:style w:type="paragraph" w:customStyle="1" w:styleId="FooterQP">
    <w:name w:val="Footer_QP"/>
    <w:basedOn w:val="Normal"/>
    <w:rsid w:val="00C12E4A"/>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rsid w:val="00C12E4A"/>
    <w:pPr>
      <w:keepNext/>
      <w:spacing w:before="160"/>
    </w:pPr>
    <w:rPr>
      <w:b/>
    </w:rPr>
  </w:style>
  <w:style w:type="paragraph" w:customStyle="1" w:styleId="Section2">
    <w:name w:val="Section_2"/>
    <w:basedOn w:val="Normal"/>
    <w:next w:val="Normal"/>
    <w:rsid w:val="00C12E4A"/>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rsid w:val="00C12E4A"/>
    <w:pPr>
      <w:keepNext/>
      <w:keepLines/>
      <w:spacing w:before="480"/>
      <w:jc w:val="center"/>
    </w:pPr>
    <w:rPr>
      <w:caps/>
      <w:sz w:val="28"/>
      <w:szCs w:val="40"/>
    </w:rPr>
  </w:style>
  <w:style w:type="paragraph" w:customStyle="1" w:styleId="QuestionNoBR">
    <w:name w:val="Question_No_BR"/>
    <w:basedOn w:val="RecNoBR"/>
    <w:next w:val="Questiontitle"/>
    <w:rsid w:val="00C12E4A"/>
  </w:style>
  <w:style w:type="paragraph" w:customStyle="1" w:styleId="RepNoBR">
    <w:name w:val="Rep_No_BR"/>
    <w:basedOn w:val="RecNoBR"/>
    <w:next w:val="Reptitle"/>
    <w:rsid w:val="00C12E4A"/>
  </w:style>
  <w:style w:type="paragraph" w:customStyle="1" w:styleId="ResNoBR">
    <w:name w:val="Res_No_BR"/>
    <w:basedOn w:val="RecNoBR"/>
    <w:next w:val="Restitle"/>
    <w:rsid w:val="00C12E4A"/>
  </w:style>
  <w:style w:type="paragraph" w:customStyle="1" w:styleId="TabletitleBR">
    <w:name w:val="Table_title_BR"/>
    <w:basedOn w:val="Normal"/>
    <w:next w:val="Tablehead"/>
    <w:rsid w:val="00C12E4A"/>
    <w:pPr>
      <w:keepNext/>
      <w:keepLines/>
      <w:spacing w:before="0" w:after="120"/>
      <w:jc w:val="center"/>
    </w:pPr>
    <w:rPr>
      <w:b/>
    </w:rPr>
  </w:style>
  <w:style w:type="paragraph" w:customStyle="1" w:styleId="TableNoBR">
    <w:name w:val="Table_No_BR"/>
    <w:basedOn w:val="Normal"/>
    <w:next w:val="TabletitleBR"/>
    <w:rsid w:val="00C12E4A"/>
    <w:pPr>
      <w:keepNext/>
      <w:spacing w:before="560" w:after="120"/>
      <w:jc w:val="center"/>
    </w:pPr>
    <w:rPr>
      <w:caps/>
    </w:rPr>
  </w:style>
  <w:style w:type="paragraph" w:customStyle="1" w:styleId="Tableref">
    <w:name w:val="Table_ref"/>
    <w:basedOn w:val="Normal"/>
    <w:next w:val="TabletitleBR"/>
    <w:rsid w:val="00C12E4A"/>
    <w:pPr>
      <w:keepNext/>
      <w:spacing w:before="0" w:after="120"/>
      <w:jc w:val="center"/>
    </w:pPr>
  </w:style>
  <w:style w:type="character" w:customStyle="1" w:styleId="Recdef">
    <w:name w:val="Rec_def"/>
    <w:basedOn w:val="DefaultParagraphFont"/>
    <w:rsid w:val="00C12E4A"/>
    <w:rPr>
      <w:b/>
    </w:rPr>
  </w:style>
  <w:style w:type="paragraph" w:customStyle="1" w:styleId="FiguretitleBR">
    <w:name w:val="Figure_title_BR"/>
    <w:basedOn w:val="TabletitleBR"/>
    <w:next w:val="Figurewithouttitle"/>
    <w:rsid w:val="00C12E4A"/>
    <w:pPr>
      <w:keepNext w:val="0"/>
      <w:spacing w:after="480"/>
    </w:pPr>
  </w:style>
  <w:style w:type="paragraph" w:customStyle="1" w:styleId="FigureNoBR">
    <w:name w:val="Figure_No_BR"/>
    <w:basedOn w:val="Normal"/>
    <w:next w:val="FiguretitleBR"/>
    <w:rsid w:val="00C12E4A"/>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86276"/>
    <w:rPr>
      <w:color w:val="0000FF"/>
      <w:u w:val="single"/>
    </w:rPr>
  </w:style>
  <w:style w:type="paragraph" w:styleId="List">
    <w:name w:val="List"/>
    <w:basedOn w:val="Normal"/>
    <w:rsid w:val="00943F22"/>
    <w:pPr>
      <w:tabs>
        <w:tab w:val="clear" w:pos="794"/>
        <w:tab w:val="clear" w:pos="1191"/>
        <w:tab w:val="clear" w:pos="1588"/>
        <w:tab w:val="clear" w:pos="1985"/>
        <w:tab w:val="left" w:pos="1701"/>
        <w:tab w:val="left" w:pos="2127"/>
      </w:tabs>
      <w:spacing w:before="0" w:after="120"/>
      <w:ind w:left="2127" w:right="2127" w:hanging="2127"/>
    </w:pPr>
  </w:style>
  <w:style w:type="paragraph" w:customStyle="1" w:styleId="Part">
    <w:name w:val="Part"/>
    <w:basedOn w:val="Normal"/>
    <w:rsid w:val="00943F22"/>
    <w:pPr>
      <w:tabs>
        <w:tab w:val="clear" w:pos="794"/>
        <w:tab w:val="clear" w:pos="1191"/>
        <w:tab w:val="clear" w:pos="1588"/>
        <w:tab w:val="clear" w:pos="1985"/>
        <w:tab w:val="left" w:pos="1276"/>
        <w:tab w:val="left" w:pos="1701"/>
      </w:tabs>
      <w:spacing w:before="199" w:after="120"/>
      <w:ind w:left="1701" w:right="1701" w:hanging="1701"/>
    </w:pPr>
    <w:rPr>
      <w:caps/>
    </w:rPr>
  </w:style>
  <w:style w:type="paragraph" w:customStyle="1" w:styleId="footnotetexte">
    <w:name w:val="footnote texte"/>
    <w:basedOn w:val="FootnoteText"/>
    <w:rsid w:val="00F7277D"/>
    <w:pPr>
      <w:spacing w:line="185" w:lineRule="auto"/>
    </w:pPr>
    <w:rPr>
      <w:lang w:val="en-US" w:bidi="ar-EG"/>
    </w:rPr>
  </w:style>
  <w:style w:type="character" w:customStyle="1" w:styleId="enumlev1Char">
    <w:name w:val="enumlev1 Char"/>
    <w:link w:val="enumlev1"/>
    <w:rsid w:val="0057084F"/>
    <w:rPr>
      <w:rFonts w:ascii="Times New Roman" w:hAnsi="Times New Roman" w:cs="Traditional Arabic"/>
      <w:sz w:val="22"/>
      <w:szCs w:val="30"/>
      <w:lang w:val="en-GB" w:eastAsia="en-US"/>
    </w:rPr>
  </w:style>
  <w:style w:type="character" w:styleId="UnresolvedMention">
    <w:name w:val="Unresolved Mention"/>
    <w:basedOn w:val="DefaultParagraphFont"/>
    <w:uiPriority w:val="99"/>
    <w:semiHidden/>
    <w:unhideWhenUsed/>
    <w:rsid w:val="00936407"/>
    <w:rPr>
      <w:color w:val="605E5C"/>
      <w:shd w:val="clear" w:color="auto" w:fill="E1DFDD"/>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semiHidden/>
    <w:locked/>
    <w:rsid w:val="00766C2D"/>
    <w:rPr>
      <w:rFonts w:ascii="Times New Roman" w:hAnsi="Times New Roman" w:cs="Traditional Arabic"/>
      <w:szCs w:val="26"/>
      <w:lang w:val="en-GB" w:eastAsia="en-US"/>
    </w:rPr>
  </w:style>
  <w:style w:type="character" w:customStyle="1" w:styleId="TabletextChar">
    <w:name w:val="Table_text Char"/>
    <w:basedOn w:val="DefaultParagraphFont"/>
    <w:link w:val="Tabletext"/>
    <w:locked/>
    <w:rsid w:val="00766C2D"/>
    <w:rPr>
      <w:rFonts w:ascii="Times New Roman" w:hAnsi="Times New Roman" w:cs="Traditional Arabic"/>
      <w:sz w:val="22"/>
      <w:szCs w:val="30"/>
      <w:lang w:val="en-GB" w:eastAsia="en-US"/>
    </w:rPr>
  </w:style>
  <w:style w:type="table" w:customStyle="1" w:styleId="TableGrid1">
    <w:name w:val="Table Grid1"/>
    <w:basedOn w:val="TableNormal"/>
    <w:rsid w:val="00766C2D"/>
    <w:pPr>
      <w:tabs>
        <w:tab w:val="left" w:pos="794"/>
        <w:tab w:val="left" w:pos="1191"/>
        <w:tab w:val="left" w:pos="1588"/>
        <w:tab w:val="left" w:pos="1985"/>
      </w:tabs>
      <w:overflowPunct w:val="0"/>
      <w:autoSpaceDE w:val="0"/>
      <w:autoSpaceDN w:val="0"/>
      <w:adjustRightInd w:val="0"/>
      <w:spacing w:before="12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8508893">
      <w:bodyDiv w:val="1"/>
      <w:marLeft w:val="0"/>
      <w:marRight w:val="0"/>
      <w:marTop w:val="0"/>
      <w:marBottom w:val="0"/>
      <w:divBdr>
        <w:top w:val="none" w:sz="0" w:space="0" w:color="auto"/>
        <w:left w:val="none" w:sz="0" w:space="0" w:color="auto"/>
        <w:bottom w:val="none" w:sz="0" w:space="0" w:color="auto"/>
        <w:right w:val="none" w:sz="0" w:space="0" w:color="auto"/>
      </w:divBdr>
    </w:div>
    <w:div w:id="1981689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itu.int/md/R16-WRC19-C-0569/en" TargetMode="Externa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itu.int/md/R16-WRC19-C-0569/en" TargetMode="Externa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tu.int/md/R16-WRC19-C-0569/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C5E91-C884-45F2-9925-6C7FD6272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49</TotalTime>
  <Pages>9</Pages>
  <Words>1738</Words>
  <Characters>9908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11623</CharactersWithSpaces>
  <SharedDoc>false</SharedDoc>
  <HLinks>
    <vt:vector size="6" baseType="variant">
      <vt:variant>
        <vt:i4>7340096</vt:i4>
      </vt:variant>
      <vt:variant>
        <vt:i4>0</vt:i4>
      </vt:variant>
      <vt:variant>
        <vt:i4>0</vt:i4>
      </vt:variant>
      <vt:variant>
        <vt:i4>5</vt:i4>
      </vt:variant>
      <vt:variant>
        <vt:lpwstr>mailto:brmail@itu.int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	</dc:title>
  <dc:subject/>
  <dc:creator>POOL</dc:creator>
  <cp:keywords/>
  <dc:description/>
  <cp:lastModifiedBy>Gergis, Mina</cp:lastModifiedBy>
  <cp:revision>18</cp:revision>
  <cp:lastPrinted>2020-07-30T16:19:00Z</cp:lastPrinted>
  <dcterms:created xsi:type="dcterms:W3CDTF">2011-08-16T13:34:00Z</dcterms:created>
  <dcterms:modified xsi:type="dcterms:W3CDTF">2020-07-30T16:20:00Z</dcterms:modified>
</cp:coreProperties>
</file>